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ahoma" w:hAnsi="Tahoma" w:cs="Tahoma"/>
          <w:b/>
          <w:sz w:val="16"/>
        </w:rPr>
        <w:id w:val="-1857033747"/>
        <w:lock w:val="sdtContentLocked"/>
        <w:placeholder>
          <w:docPart w:val="D0C69DABFD88438C9E220A3559B6698A"/>
        </w:placeholder>
        <w:group/>
      </w:sdtPr>
      <w:sdtEndPr>
        <w:rPr>
          <w:b w:val="0"/>
        </w:rPr>
      </w:sdtEndPr>
      <w:sdtContent>
        <w:p w14:paraId="54824883" w14:textId="77777777" w:rsidR="00796BF0" w:rsidRPr="00CC7DDA" w:rsidRDefault="00796BF0" w:rsidP="00796BF0">
          <w:pPr>
            <w:framePr w:w="3340" w:h="1366" w:hRule="exact" w:hSpace="181" w:wrap="around" w:vAnchor="page" w:hAnchor="page" w:x="7536" w:y="2048" w:anchorLock="1"/>
            <w:tabs>
              <w:tab w:val="left" w:pos="142"/>
              <w:tab w:val="left" w:pos="426"/>
            </w:tabs>
            <w:rPr>
              <w:rFonts w:ascii="Tahoma" w:hAnsi="Tahoma" w:cs="Tahoma"/>
              <w:b/>
              <w:sz w:val="16"/>
            </w:rPr>
          </w:pPr>
          <w:r w:rsidRPr="00CC7DDA">
            <w:rPr>
              <w:rFonts w:ascii="Tahoma" w:hAnsi="Tahoma" w:cs="Tahoma"/>
              <w:b/>
              <w:sz w:val="16"/>
            </w:rPr>
            <w:t xml:space="preserve">BITZER </w:t>
          </w:r>
          <w:r>
            <w:rPr>
              <w:rFonts w:ascii="Tahoma" w:hAnsi="Tahoma" w:cs="Tahoma"/>
              <w:b/>
              <w:sz w:val="16"/>
            </w:rPr>
            <w:t>SE</w:t>
          </w:r>
        </w:p>
        <w:p w14:paraId="25249EEF" w14:textId="77777777" w:rsidR="00796BF0" w:rsidRPr="00FF34A4" w:rsidRDefault="00796BF0" w:rsidP="00796BF0">
          <w:pPr>
            <w:framePr w:w="3340" w:h="1366" w:hRule="exact" w:hSpace="181" w:wrap="around" w:vAnchor="page" w:hAnchor="page" w:x="7536" w:y="2048" w:anchorLock="1"/>
            <w:tabs>
              <w:tab w:val="left" w:pos="142"/>
              <w:tab w:val="left" w:pos="426"/>
            </w:tabs>
            <w:rPr>
              <w:rFonts w:ascii="Tahoma" w:hAnsi="Tahoma" w:cs="Tahoma"/>
              <w:sz w:val="16"/>
            </w:rPr>
          </w:pPr>
          <w:r w:rsidRPr="00FF34A4">
            <w:rPr>
              <w:rFonts w:ascii="Tahoma" w:hAnsi="Tahoma" w:cs="Tahoma"/>
              <w:sz w:val="16"/>
            </w:rPr>
            <w:t>Peter-Schaufler-Platz 1</w:t>
          </w:r>
        </w:p>
        <w:p w14:paraId="08F20C65" w14:textId="77777777" w:rsidR="00796BF0" w:rsidRPr="007209B4" w:rsidRDefault="00796BF0" w:rsidP="00796BF0">
          <w:pPr>
            <w:framePr w:w="3340" w:h="1366" w:hRule="exact" w:hSpace="181" w:wrap="around" w:vAnchor="page" w:hAnchor="page" w:x="7536" w:y="2048" w:anchorLock="1"/>
            <w:tabs>
              <w:tab w:val="left" w:pos="426"/>
            </w:tabs>
            <w:rPr>
              <w:rFonts w:ascii="Tahoma" w:hAnsi="Tahoma" w:cs="Tahoma"/>
              <w:sz w:val="16"/>
            </w:rPr>
          </w:pPr>
          <w:r w:rsidRPr="007209B4">
            <w:rPr>
              <w:rFonts w:ascii="Tahoma" w:hAnsi="Tahoma" w:cs="Tahoma"/>
              <w:sz w:val="16"/>
            </w:rPr>
            <w:t>71065 Sindelfingen // Germany</w:t>
          </w:r>
        </w:p>
        <w:p w14:paraId="48D242CD" w14:textId="77777777" w:rsidR="00796BF0" w:rsidRPr="007209B4" w:rsidRDefault="00796BF0" w:rsidP="00796BF0">
          <w:pPr>
            <w:framePr w:w="3340" w:h="1366" w:hRule="exact" w:hSpace="181" w:wrap="around" w:vAnchor="page" w:hAnchor="page" w:x="7536" w:y="2048" w:anchorLock="1"/>
            <w:tabs>
              <w:tab w:val="left" w:pos="284"/>
            </w:tabs>
            <w:rPr>
              <w:rFonts w:ascii="Tahoma" w:hAnsi="Tahoma" w:cs="Tahoma"/>
              <w:sz w:val="16"/>
            </w:rPr>
          </w:pPr>
          <w:r w:rsidRPr="007209B4">
            <w:rPr>
              <w:rFonts w:ascii="Tahoma" w:hAnsi="Tahoma" w:cs="Tahoma"/>
              <w:sz w:val="16"/>
            </w:rPr>
            <w:t>Tel</w:t>
          </w:r>
          <w:r w:rsidRPr="007209B4">
            <w:rPr>
              <w:rFonts w:ascii="Tahoma" w:hAnsi="Tahoma" w:cs="Tahoma"/>
              <w:sz w:val="16"/>
            </w:rPr>
            <w:tab/>
            <w:t>+49 7031 932-0</w:t>
          </w:r>
        </w:p>
        <w:p w14:paraId="45599095" w14:textId="77777777" w:rsidR="00796BF0" w:rsidRPr="00B26433" w:rsidRDefault="00796BF0" w:rsidP="00796BF0">
          <w:pPr>
            <w:framePr w:w="3340" w:h="1366" w:hRule="exact" w:hSpace="181" w:wrap="around" w:vAnchor="page" w:hAnchor="page" w:x="7536" w:y="2048" w:anchorLock="1"/>
            <w:tabs>
              <w:tab w:val="left" w:pos="426"/>
            </w:tabs>
            <w:rPr>
              <w:rFonts w:ascii="Tahoma" w:hAnsi="Tahoma" w:cs="Tahoma"/>
            </w:rPr>
          </w:pPr>
          <w:r w:rsidRPr="00B26433">
            <w:rPr>
              <w:rFonts w:ascii="Tahoma" w:hAnsi="Tahoma" w:cs="Tahoma"/>
              <w:sz w:val="16"/>
            </w:rPr>
            <w:t>bitzer@bitzer.de</w:t>
          </w:r>
          <w:r w:rsidRPr="00B26433">
            <w:rPr>
              <w:rFonts w:ascii="Tahoma" w:hAnsi="Tahoma" w:cs="Tahoma"/>
              <w:sz w:val="16"/>
              <w:szCs w:val="16"/>
            </w:rPr>
            <w:t xml:space="preserve"> // </w:t>
          </w:r>
          <w:r w:rsidRPr="00B26433">
            <w:rPr>
              <w:rFonts w:ascii="Tahoma" w:hAnsi="Tahoma" w:cs="Tahoma"/>
              <w:sz w:val="16"/>
            </w:rPr>
            <w:t>www.bitzer.de</w:t>
          </w:r>
        </w:p>
      </w:sdtContent>
    </w:sdt>
    <w:sdt>
      <w:sdtPr>
        <w:rPr>
          <w:rFonts w:ascii="Tahoma" w:hAnsi="Tahoma" w:cs="Tahoma"/>
          <w:sz w:val="22"/>
          <w:szCs w:val="22"/>
        </w:rPr>
        <w:id w:val="230359698"/>
        <w:lock w:val="contentLocked"/>
        <w:placeholder>
          <w:docPart w:val="DB0CF9C769D94FDE89D746DDCA7A87A5"/>
        </w:placeholder>
        <w:group/>
      </w:sdtPr>
      <w:sdtEndPr/>
      <w:sdtContent>
        <w:sdt>
          <w:sdtPr>
            <w:rPr>
              <w:rFonts w:ascii="Tahoma" w:hAnsi="Tahoma" w:cs="Tahoma"/>
              <w:sz w:val="22"/>
              <w:szCs w:val="22"/>
            </w:rPr>
            <w:id w:val="-1481069674"/>
            <w:lock w:val="sdtContentLocked"/>
            <w:placeholder>
              <w:docPart w:val="DB0CF9C769D94FDE89D746DDCA7A87A5"/>
            </w:placeholder>
            <w:group/>
          </w:sdtPr>
          <w:sdtEndPr/>
          <w:sdtContent>
            <w:p w14:paraId="180C835E" w14:textId="77777777" w:rsidR="00E63021" w:rsidRPr="00B26433" w:rsidRDefault="00E63021" w:rsidP="00E63021">
              <w:pPr>
                <w:rPr>
                  <w:rFonts w:ascii="Tahoma" w:hAnsi="Tahoma" w:cs="Tahoma"/>
                  <w:sz w:val="22"/>
                  <w:szCs w:val="22"/>
                </w:rPr>
              </w:pPr>
            </w:p>
            <w:p w14:paraId="33185B75" w14:textId="77777777" w:rsidR="00E63021" w:rsidRPr="00B26433" w:rsidRDefault="00E63021" w:rsidP="00E63021">
              <w:pPr>
                <w:rPr>
                  <w:rFonts w:ascii="Tahoma" w:hAnsi="Tahoma" w:cs="Tahoma"/>
                  <w:sz w:val="22"/>
                  <w:szCs w:val="22"/>
                </w:rPr>
              </w:pPr>
            </w:p>
            <w:p w14:paraId="487954B8" w14:textId="77777777" w:rsidR="00E63021" w:rsidRPr="00B26433" w:rsidRDefault="00E63021" w:rsidP="00E63021">
              <w:pPr>
                <w:rPr>
                  <w:rFonts w:ascii="Tahoma" w:hAnsi="Tahoma" w:cs="Tahoma"/>
                  <w:sz w:val="22"/>
                  <w:szCs w:val="22"/>
                </w:rPr>
              </w:pPr>
            </w:p>
            <w:p w14:paraId="71B4000A" w14:textId="77777777" w:rsidR="00E63021" w:rsidRPr="00B26433" w:rsidRDefault="00E63021" w:rsidP="00E63021">
              <w:pPr>
                <w:rPr>
                  <w:rFonts w:ascii="Tahoma" w:hAnsi="Tahoma" w:cs="Tahoma"/>
                  <w:sz w:val="22"/>
                  <w:szCs w:val="22"/>
                </w:rPr>
              </w:pPr>
            </w:p>
            <w:tbl>
              <w:tblPr>
                <w:tblW w:w="0" w:type="auto"/>
                <w:tblInd w:w="106" w:type="dxa"/>
                <w:tblCellMar>
                  <w:left w:w="0" w:type="dxa"/>
                  <w:right w:w="70" w:type="dxa"/>
                </w:tblCellMar>
                <w:tblLook w:val="0000" w:firstRow="0" w:lastRow="0" w:firstColumn="0" w:lastColumn="0" w:noHBand="0" w:noVBand="0"/>
              </w:tblPr>
              <w:tblGrid>
                <w:gridCol w:w="1185"/>
                <w:gridCol w:w="96"/>
                <w:gridCol w:w="785"/>
                <w:gridCol w:w="1684"/>
              </w:tblGrid>
              <w:tr w:rsidR="007108D1" w:rsidRPr="00D33B49" w14:paraId="5B15C074" w14:textId="77777777" w:rsidTr="00EA1AB3">
                <w:trPr>
                  <w:trHeight w:val="182"/>
                </w:trPr>
                <w:tc>
                  <w:tcPr>
                    <w:tcW w:w="2066" w:type="dxa"/>
                    <w:gridSpan w:val="3"/>
                  </w:tcPr>
                  <w:p w14:paraId="217280BD" w14:textId="77777777" w:rsidR="007108D1" w:rsidRPr="00D33B49" w:rsidRDefault="007108D1" w:rsidP="00EA1AB3">
                    <w:pPr>
                      <w:framePr w:w="3856" w:h="1372" w:hRule="exact" w:hSpace="181" w:wrap="around" w:vAnchor="page" w:hAnchor="page" w:x="7429" w:y="3584" w:anchorLock="1"/>
                      <w:rPr>
                        <w:rFonts w:ascii="Tahoma" w:hAnsi="Tahoma" w:cs="Tahoma"/>
                        <w:sz w:val="16"/>
                        <w:szCs w:val="16"/>
                      </w:rPr>
                    </w:pPr>
                    <w:bookmarkStart w:id="0" w:name="Adresse"/>
                    <w:bookmarkStart w:id="1" w:name="Text1"/>
                    <w:bookmarkEnd w:id="0"/>
                    <w:bookmarkEnd w:id="1"/>
                    <w:r w:rsidRPr="00D33B49">
                      <w:rPr>
                        <w:rFonts w:ascii="Tahoma" w:hAnsi="Tahoma" w:cs="Tahoma"/>
                        <w:sz w:val="16"/>
                        <w:szCs w:val="16"/>
                      </w:rPr>
                      <w:t>Unser Zeichen</w:t>
                    </w:r>
                    <w:r>
                      <w:rPr>
                        <w:rFonts w:ascii="Tahoma" w:hAnsi="Tahoma" w:cs="Tahoma"/>
                        <w:sz w:val="16"/>
                        <w:szCs w:val="16"/>
                      </w:rPr>
                      <w:t xml:space="preserve"> </w:t>
                    </w:r>
                    <w:r w:rsidRPr="00D33B49">
                      <w:rPr>
                        <w:rFonts w:ascii="Tahoma" w:hAnsi="Tahoma" w:cs="Tahoma"/>
                        <w:sz w:val="16"/>
                        <w:szCs w:val="16"/>
                      </w:rPr>
                      <w:t>/</w:t>
                    </w:r>
                    <w:r>
                      <w:rPr>
                        <w:rFonts w:ascii="Tahoma" w:hAnsi="Tahoma" w:cs="Tahoma"/>
                        <w:sz w:val="16"/>
                        <w:szCs w:val="16"/>
                      </w:rPr>
                      <w:t xml:space="preserve">/ </w:t>
                    </w:r>
                    <w:r w:rsidRPr="00D33B49">
                      <w:rPr>
                        <w:rFonts w:ascii="Tahoma" w:hAnsi="Tahoma" w:cs="Tahoma"/>
                        <w:sz w:val="16"/>
                        <w:szCs w:val="16"/>
                      </w:rPr>
                      <w:t>Our Ref.</w:t>
                    </w:r>
                  </w:p>
                </w:tc>
                <w:tc>
                  <w:tcPr>
                    <w:tcW w:w="1684" w:type="dxa"/>
                  </w:tcPr>
                  <w:p w14:paraId="40C184F0" w14:textId="77777777" w:rsidR="007108D1" w:rsidRPr="00D33B49" w:rsidRDefault="007108D1" w:rsidP="00EA1AB3">
                    <w:pPr>
                      <w:framePr w:w="3856" w:h="1372" w:hRule="exact" w:hSpace="181" w:wrap="around" w:vAnchor="page" w:hAnchor="page" w:x="7429" w:y="3584" w:anchorLock="1"/>
                      <w:jc w:val="right"/>
                      <w:rPr>
                        <w:rFonts w:ascii="Tahoma" w:hAnsi="Tahoma" w:cs="Tahoma"/>
                        <w:sz w:val="16"/>
                        <w:szCs w:val="16"/>
                      </w:rPr>
                    </w:pPr>
                    <w:bookmarkStart w:id="2" w:name="UnserZeichen"/>
                    <w:bookmarkEnd w:id="2"/>
                  </w:p>
                </w:tc>
              </w:tr>
              <w:tr w:rsidR="007108D1" w:rsidRPr="00D33B49" w14:paraId="48D42F0A" w14:textId="77777777" w:rsidTr="00EA1AB3">
                <w:trPr>
                  <w:trHeight w:val="113"/>
                </w:trPr>
                <w:tc>
                  <w:tcPr>
                    <w:tcW w:w="3750" w:type="dxa"/>
                    <w:gridSpan w:val="4"/>
                  </w:tcPr>
                  <w:p w14:paraId="6C85171A" w14:textId="77777777" w:rsidR="007108D1" w:rsidRPr="00D33B49" w:rsidRDefault="007108D1" w:rsidP="00EA1AB3">
                    <w:pPr>
                      <w:framePr w:w="3856" w:h="1372" w:hRule="exact" w:hSpace="181" w:wrap="around" w:vAnchor="page" w:hAnchor="page" w:x="7429" w:y="3584" w:anchorLock="1"/>
                      <w:rPr>
                        <w:rFonts w:ascii="Tahoma" w:hAnsi="Tahoma" w:cs="Tahoma"/>
                        <w:sz w:val="12"/>
                        <w:szCs w:val="12"/>
                      </w:rPr>
                    </w:pPr>
                  </w:p>
                </w:tc>
              </w:tr>
              <w:tr w:rsidR="007108D1" w:rsidRPr="00D33B49" w14:paraId="1E988F32" w14:textId="77777777" w:rsidTr="00EA1AB3">
                <w:trPr>
                  <w:trHeight w:val="181"/>
                </w:trPr>
                <w:tc>
                  <w:tcPr>
                    <w:tcW w:w="1281" w:type="dxa"/>
                    <w:gridSpan w:val="2"/>
                  </w:tcPr>
                  <w:p w14:paraId="0F1D705F" w14:textId="77777777" w:rsidR="007108D1" w:rsidRPr="00D33B49" w:rsidRDefault="007108D1" w:rsidP="00EA1AB3">
                    <w:pPr>
                      <w:framePr w:w="3856" w:h="1372" w:hRule="exact" w:hSpace="181" w:wrap="around" w:vAnchor="page" w:hAnchor="page" w:x="7429" w:y="3584" w:anchorLock="1"/>
                      <w:rPr>
                        <w:rFonts w:ascii="Tahoma" w:hAnsi="Tahoma" w:cs="Tahoma"/>
                        <w:sz w:val="16"/>
                        <w:szCs w:val="16"/>
                      </w:rPr>
                    </w:pPr>
                    <w:r w:rsidRPr="00D33B49">
                      <w:rPr>
                        <w:rFonts w:ascii="Tahoma" w:hAnsi="Tahoma" w:cs="Tahoma"/>
                        <w:sz w:val="16"/>
                        <w:szCs w:val="16"/>
                      </w:rPr>
                      <w:t>Abs.</w:t>
                    </w:r>
                    <w:r>
                      <w:rPr>
                        <w:rFonts w:ascii="Tahoma" w:hAnsi="Tahoma" w:cs="Tahoma"/>
                        <w:sz w:val="16"/>
                        <w:szCs w:val="16"/>
                      </w:rPr>
                      <w:t xml:space="preserve"> </w:t>
                    </w:r>
                    <w:r w:rsidRPr="00D33B49">
                      <w:rPr>
                        <w:rFonts w:ascii="Tahoma" w:hAnsi="Tahoma" w:cs="Tahoma"/>
                        <w:sz w:val="16"/>
                        <w:szCs w:val="16"/>
                      </w:rPr>
                      <w:t>/</w:t>
                    </w:r>
                    <w:r>
                      <w:rPr>
                        <w:rFonts w:ascii="Tahoma" w:hAnsi="Tahoma" w:cs="Tahoma"/>
                        <w:sz w:val="16"/>
                        <w:szCs w:val="16"/>
                      </w:rPr>
                      <w:t xml:space="preserve">/ </w:t>
                    </w:r>
                    <w:r w:rsidRPr="00D33B49">
                      <w:rPr>
                        <w:rFonts w:ascii="Tahoma" w:hAnsi="Tahoma" w:cs="Tahoma"/>
                        <w:sz w:val="16"/>
                        <w:szCs w:val="16"/>
                      </w:rPr>
                      <w:t>Sender</w:t>
                    </w:r>
                  </w:p>
                </w:tc>
                <w:tc>
                  <w:tcPr>
                    <w:tcW w:w="2469" w:type="dxa"/>
                    <w:gridSpan w:val="2"/>
                  </w:tcPr>
                  <w:p w14:paraId="776CA8E7" w14:textId="77777777" w:rsidR="007108D1" w:rsidRPr="00D33B49" w:rsidRDefault="007108D1" w:rsidP="00EA1AB3">
                    <w:pPr>
                      <w:framePr w:w="3856" w:h="1372" w:hRule="exact" w:hSpace="181" w:wrap="around" w:vAnchor="page" w:hAnchor="page" w:x="7429" w:y="3584" w:anchorLock="1"/>
                      <w:jc w:val="right"/>
                      <w:rPr>
                        <w:rFonts w:ascii="Tahoma" w:hAnsi="Tahoma" w:cs="Tahoma"/>
                        <w:sz w:val="16"/>
                        <w:szCs w:val="16"/>
                      </w:rPr>
                    </w:pPr>
                    <w:bookmarkStart w:id="3" w:name="Absender"/>
                    <w:bookmarkEnd w:id="3"/>
                    <w:r>
                      <w:rPr>
                        <w:rFonts w:ascii="Tahoma" w:hAnsi="Tahoma" w:cs="Tahoma"/>
                        <w:sz w:val="16"/>
                        <w:szCs w:val="16"/>
                      </w:rPr>
                      <w:t>Stefanie Holst</w:t>
                    </w:r>
                  </w:p>
                </w:tc>
              </w:tr>
              <w:tr w:rsidR="007108D1" w:rsidRPr="007108D1" w14:paraId="0D8C3E0E" w14:textId="77777777" w:rsidTr="00EA1AB3">
                <w:trPr>
                  <w:trHeight w:val="181"/>
                </w:trPr>
                <w:tc>
                  <w:tcPr>
                    <w:tcW w:w="1185" w:type="dxa"/>
                  </w:tcPr>
                  <w:p w14:paraId="5DBA2C95" w14:textId="77777777" w:rsidR="007108D1" w:rsidRPr="00D33B49" w:rsidRDefault="007108D1" w:rsidP="00EA1AB3">
                    <w:pPr>
                      <w:framePr w:w="3856" w:h="1372" w:hRule="exact" w:hSpace="181" w:wrap="around" w:vAnchor="page" w:hAnchor="page" w:x="7429" w:y="3584" w:anchorLock="1"/>
                      <w:rPr>
                        <w:rFonts w:ascii="Tahoma" w:hAnsi="Tahoma" w:cs="Tahoma"/>
                        <w:sz w:val="16"/>
                        <w:szCs w:val="16"/>
                      </w:rPr>
                    </w:pPr>
                  </w:p>
                </w:tc>
                <w:tc>
                  <w:tcPr>
                    <w:tcW w:w="2565" w:type="dxa"/>
                    <w:gridSpan w:val="3"/>
                    <w:tcMar>
                      <w:right w:w="74" w:type="dxa"/>
                    </w:tcMar>
                  </w:tcPr>
                  <w:p w14:paraId="4A4D2B8B" w14:textId="77777777" w:rsidR="007108D1" w:rsidRPr="005A1978" w:rsidRDefault="007108D1" w:rsidP="00EA1AB3">
                    <w:pPr>
                      <w:framePr w:w="3856" w:h="1372" w:hRule="exact" w:hSpace="181" w:wrap="around" w:vAnchor="page" w:hAnchor="page" w:x="7429" w:y="3584" w:anchorLock="1"/>
                      <w:jc w:val="right"/>
                      <w:rPr>
                        <w:rFonts w:ascii="Tahoma" w:hAnsi="Tahoma" w:cs="Tahoma"/>
                        <w:sz w:val="16"/>
                        <w:szCs w:val="16"/>
                        <w:lang w:val="en-US"/>
                      </w:rPr>
                    </w:pPr>
                    <w:bookmarkStart w:id="4" w:name="Abteilung"/>
                    <w:bookmarkEnd w:id="4"/>
                    <w:r w:rsidRPr="007267DC">
                      <w:rPr>
                        <w:rFonts w:ascii="Tahoma" w:hAnsi="Tahoma" w:cs="Tahoma"/>
                        <w:spacing w:val="-4"/>
                        <w:sz w:val="16"/>
                        <w:szCs w:val="16"/>
                        <w:lang w:val="en-US"/>
                      </w:rPr>
                      <w:t>Head of Corporate Communications</w:t>
                    </w:r>
                    <w:r>
                      <w:rPr>
                        <w:rFonts w:ascii="Tahoma" w:hAnsi="Tahoma" w:cs="Tahoma"/>
                        <w:sz w:val="16"/>
                        <w:szCs w:val="16"/>
                        <w:lang w:val="en-US"/>
                      </w:rPr>
                      <w:t xml:space="preserve"> </w:t>
                    </w:r>
                    <w:r w:rsidRPr="005A1978">
                      <w:rPr>
                        <w:rFonts w:ascii="Tahoma" w:hAnsi="Tahoma" w:cs="Tahoma"/>
                        <w:sz w:val="16"/>
                        <w:szCs w:val="16"/>
                        <w:lang w:val="en-US"/>
                      </w:rPr>
                      <w:t xml:space="preserve">   </w:t>
                    </w:r>
                    <w:r w:rsidRPr="005A1978">
                      <w:rPr>
                        <w:rFonts w:ascii="Tahoma" w:hAnsi="Tahoma" w:cs="Tahoma"/>
                        <w:sz w:val="16"/>
                        <w:szCs w:val="16"/>
                        <w:lang w:val="en-US"/>
                      </w:rPr>
                      <w:br/>
                      <w:t xml:space="preserve"> </w:t>
                    </w:r>
                    <w:r>
                      <w:rPr>
                        <w:rFonts w:ascii="Tahoma" w:hAnsi="Tahoma" w:cs="Tahoma"/>
                        <w:sz w:val="16"/>
                        <w:szCs w:val="16"/>
                        <w:lang w:val="en-US"/>
                      </w:rPr>
                      <w:t>and Marketing Content</w:t>
                    </w:r>
                    <w:r w:rsidRPr="005A1978">
                      <w:rPr>
                        <w:rFonts w:ascii="Tahoma" w:hAnsi="Tahoma" w:cs="Tahoma"/>
                        <w:sz w:val="16"/>
                        <w:szCs w:val="16"/>
                        <w:lang w:val="en-US"/>
                      </w:rPr>
                      <w:t xml:space="preserve"> </w:t>
                    </w:r>
                  </w:p>
                </w:tc>
              </w:tr>
              <w:tr w:rsidR="007108D1" w:rsidRPr="00D33B49" w14:paraId="5B6804EA" w14:textId="77777777" w:rsidTr="00EA1AB3">
                <w:trPr>
                  <w:trHeight w:val="181"/>
                </w:trPr>
                <w:tc>
                  <w:tcPr>
                    <w:tcW w:w="1281" w:type="dxa"/>
                    <w:gridSpan w:val="2"/>
                  </w:tcPr>
                  <w:p w14:paraId="5835484C" w14:textId="77777777" w:rsidR="007108D1" w:rsidRPr="00D33B49" w:rsidRDefault="007108D1" w:rsidP="00EA1AB3">
                    <w:pPr>
                      <w:framePr w:w="3856" w:h="1372" w:hRule="exact" w:hSpace="181" w:wrap="around" w:vAnchor="page" w:hAnchor="page" w:x="7429" w:y="3584" w:anchorLock="1"/>
                      <w:rPr>
                        <w:rFonts w:ascii="Tahoma" w:hAnsi="Tahoma" w:cs="Tahoma"/>
                        <w:sz w:val="16"/>
                        <w:szCs w:val="16"/>
                      </w:rPr>
                    </w:pPr>
                    <w:r>
                      <w:rPr>
                        <w:rFonts w:ascii="Tahoma" w:hAnsi="Tahoma" w:cs="Tahoma"/>
                        <w:sz w:val="16"/>
                        <w:szCs w:val="16"/>
                      </w:rPr>
                      <w:t>T</w:t>
                    </w:r>
                    <w:r w:rsidRPr="00D33B49">
                      <w:rPr>
                        <w:rFonts w:ascii="Tahoma" w:hAnsi="Tahoma" w:cs="Tahoma"/>
                        <w:sz w:val="16"/>
                        <w:szCs w:val="16"/>
                      </w:rPr>
                      <w:t>el</w:t>
                    </w:r>
                    <w:r w:rsidRPr="00372270">
                      <w:rPr>
                        <w:rFonts w:ascii="Tahoma" w:hAnsi="Tahoma" w:cs="Tahoma"/>
                        <w:w w:val="80"/>
                        <w:sz w:val="16"/>
                        <w:szCs w:val="16"/>
                      </w:rPr>
                      <w:t xml:space="preserve">  </w:t>
                    </w:r>
                    <w:r w:rsidRPr="00D33B49">
                      <w:rPr>
                        <w:rFonts w:ascii="Tahoma" w:hAnsi="Tahoma" w:cs="Tahoma"/>
                        <w:sz w:val="16"/>
                        <w:szCs w:val="16"/>
                      </w:rPr>
                      <w:t>Dw.</w:t>
                    </w:r>
                    <w:r>
                      <w:rPr>
                        <w:rFonts w:ascii="Tahoma" w:hAnsi="Tahoma" w:cs="Tahoma"/>
                        <w:sz w:val="16"/>
                        <w:szCs w:val="16"/>
                      </w:rPr>
                      <w:t xml:space="preserve"> </w:t>
                    </w:r>
                    <w:r w:rsidRPr="00D33B49">
                      <w:rPr>
                        <w:rFonts w:ascii="Tahoma" w:hAnsi="Tahoma" w:cs="Tahoma"/>
                        <w:sz w:val="16"/>
                        <w:szCs w:val="16"/>
                      </w:rPr>
                      <w:t>/</w:t>
                    </w:r>
                    <w:r>
                      <w:rPr>
                        <w:rFonts w:ascii="Tahoma" w:hAnsi="Tahoma" w:cs="Tahoma"/>
                        <w:sz w:val="16"/>
                        <w:szCs w:val="16"/>
                      </w:rPr>
                      <w:t xml:space="preserve">/ </w:t>
                    </w:r>
                    <w:r w:rsidRPr="00D33B49">
                      <w:rPr>
                        <w:rFonts w:ascii="Tahoma" w:hAnsi="Tahoma" w:cs="Tahoma"/>
                        <w:sz w:val="16"/>
                        <w:szCs w:val="16"/>
                      </w:rPr>
                      <w:t>Ext.</w:t>
                    </w:r>
                  </w:p>
                </w:tc>
                <w:tc>
                  <w:tcPr>
                    <w:tcW w:w="2469" w:type="dxa"/>
                    <w:gridSpan w:val="2"/>
                  </w:tcPr>
                  <w:p w14:paraId="0F2361B5" w14:textId="77777777" w:rsidR="007108D1" w:rsidRPr="00D33B49" w:rsidRDefault="007108D1" w:rsidP="00EA1AB3">
                    <w:pPr>
                      <w:framePr w:w="3856" w:h="1372" w:hRule="exact" w:hSpace="181" w:wrap="around" w:vAnchor="page" w:hAnchor="page" w:x="7429" w:y="3584" w:anchorLock="1"/>
                      <w:jc w:val="right"/>
                      <w:rPr>
                        <w:rFonts w:ascii="Tahoma" w:hAnsi="Tahoma" w:cs="Tahoma"/>
                        <w:sz w:val="16"/>
                        <w:szCs w:val="16"/>
                      </w:rPr>
                    </w:pPr>
                    <w:bookmarkStart w:id="5" w:name="Durchwahl"/>
                    <w:bookmarkEnd w:id="5"/>
                    <w:r>
                      <w:rPr>
                        <w:rFonts w:ascii="Tahoma" w:hAnsi="Tahoma" w:cs="Tahoma"/>
                        <w:sz w:val="16"/>
                        <w:szCs w:val="16"/>
                      </w:rPr>
                      <w:t>+49 7031 932-4327</w:t>
                    </w:r>
                  </w:p>
                </w:tc>
              </w:tr>
              <w:tr w:rsidR="007108D1" w:rsidRPr="00D33B49" w14:paraId="1E815623" w14:textId="77777777" w:rsidTr="00EA1AB3">
                <w:trPr>
                  <w:trHeight w:val="181"/>
                </w:trPr>
                <w:tc>
                  <w:tcPr>
                    <w:tcW w:w="1281" w:type="dxa"/>
                    <w:gridSpan w:val="2"/>
                  </w:tcPr>
                  <w:p w14:paraId="40916CA2" w14:textId="77777777" w:rsidR="007108D1" w:rsidRPr="00D33B49" w:rsidRDefault="007108D1" w:rsidP="00EA1AB3">
                    <w:pPr>
                      <w:framePr w:w="3856" w:h="1372" w:hRule="exact" w:hSpace="181" w:wrap="around" w:vAnchor="page" w:hAnchor="page" w:x="7429" w:y="3584" w:anchorLock="1"/>
                      <w:rPr>
                        <w:rFonts w:ascii="Tahoma" w:hAnsi="Tahoma" w:cs="Tahoma"/>
                        <w:sz w:val="16"/>
                        <w:szCs w:val="16"/>
                      </w:rPr>
                    </w:pPr>
                    <w:r w:rsidRPr="00D33B49">
                      <w:rPr>
                        <w:rFonts w:ascii="Tahoma" w:hAnsi="Tahoma" w:cs="Tahoma"/>
                        <w:sz w:val="16"/>
                        <w:szCs w:val="16"/>
                      </w:rPr>
                      <w:t>E-Mail</w:t>
                    </w:r>
                  </w:p>
                </w:tc>
                <w:tc>
                  <w:tcPr>
                    <w:tcW w:w="2469" w:type="dxa"/>
                    <w:gridSpan w:val="2"/>
                  </w:tcPr>
                  <w:p w14:paraId="260164B6" w14:textId="77777777" w:rsidR="007108D1" w:rsidRPr="00D33B49" w:rsidRDefault="007108D1" w:rsidP="00EA1AB3">
                    <w:pPr>
                      <w:framePr w:w="3856" w:h="1372" w:hRule="exact" w:hSpace="181" w:wrap="around" w:vAnchor="page" w:hAnchor="page" w:x="7429" w:y="3584" w:anchorLock="1"/>
                      <w:jc w:val="right"/>
                      <w:rPr>
                        <w:rFonts w:ascii="Tahoma" w:hAnsi="Tahoma" w:cs="Tahoma"/>
                        <w:sz w:val="16"/>
                        <w:szCs w:val="16"/>
                      </w:rPr>
                    </w:pPr>
                    <w:bookmarkStart w:id="6" w:name="eMail"/>
                    <w:bookmarkEnd w:id="6"/>
                    <w:r>
                      <w:rPr>
                        <w:rFonts w:ascii="Tahoma" w:hAnsi="Tahoma" w:cs="Tahoma"/>
                        <w:sz w:val="16"/>
                        <w:szCs w:val="16"/>
                      </w:rPr>
                      <w:t>stefanie.holst@bitzer.de</w:t>
                    </w:r>
                  </w:p>
                </w:tc>
              </w:tr>
              <w:tr w:rsidR="007108D1" w:rsidRPr="00D33B49" w14:paraId="7F9636AE" w14:textId="77777777" w:rsidTr="00EA1AB3">
                <w:trPr>
                  <w:trHeight w:val="113"/>
                </w:trPr>
                <w:tc>
                  <w:tcPr>
                    <w:tcW w:w="1281" w:type="dxa"/>
                    <w:gridSpan w:val="2"/>
                  </w:tcPr>
                  <w:p w14:paraId="62D24325" w14:textId="77777777" w:rsidR="007108D1" w:rsidRPr="00D33B49" w:rsidRDefault="007108D1" w:rsidP="00EA1AB3">
                    <w:pPr>
                      <w:framePr w:w="3856" w:h="1372" w:hRule="exact" w:hSpace="181" w:wrap="around" w:vAnchor="page" w:hAnchor="page" w:x="7429" w:y="3584" w:anchorLock="1"/>
                      <w:ind w:left="-42"/>
                      <w:rPr>
                        <w:rFonts w:ascii="Tahoma" w:hAnsi="Tahoma" w:cs="Tahoma"/>
                        <w:sz w:val="12"/>
                        <w:szCs w:val="12"/>
                      </w:rPr>
                    </w:pPr>
                  </w:p>
                </w:tc>
                <w:tc>
                  <w:tcPr>
                    <w:tcW w:w="2469" w:type="dxa"/>
                    <w:gridSpan w:val="2"/>
                  </w:tcPr>
                  <w:p w14:paraId="3766D8C1" w14:textId="77777777" w:rsidR="007108D1" w:rsidRPr="00D33B49" w:rsidRDefault="007108D1" w:rsidP="00EA1AB3">
                    <w:pPr>
                      <w:framePr w:w="3856" w:h="1372" w:hRule="exact" w:hSpace="181" w:wrap="around" w:vAnchor="page" w:hAnchor="page" w:x="7429" w:y="3584" w:anchorLock="1"/>
                      <w:ind w:left="-42"/>
                      <w:jc w:val="right"/>
                      <w:rPr>
                        <w:rFonts w:ascii="Tahoma" w:hAnsi="Tahoma" w:cs="Tahoma"/>
                        <w:sz w:val="12"/>
                        <w:szCs w:val="12"/>
                      </w:rPr>
                    </w:pPr>
                  </w:p>
                </w:tc>
              </w:tr>
            </w:tbl>
            <w:p w14:paraId="40BCB7DB" w14:textId="77777777" w:rsidR="007108D1" w:rsidRPr="00D33B49" w:rsidRDefault="007108D1" w:rsidP="007108D1">
              <w:pPr>
                <w:framePr w:w="3856" w:h="1372" w:hRule="exact" w:hSpace="181" w:wrap="around" w:vAnchor="page" w:hAnchor="page" w:x="7429" w:y="3584" w:anchorLock="1"/>
                <w:rPr>
                  <w:rFonts w:ascii="Tahoma" w:hAnsi="Tahoma" w:cs="Tahoma"/>
                </w:rPr>
              </w:pPr>
            </w:p>
            <w:p w14:paraId="22E63622" w14:textId="77777777" w:rsidR="00E63021" w:rsidRPr="00CD3C95" w:rsidRDefault="00E63021" w:rsidP="00E63021">
              <w:pPr>
                <w:rPr>
                  <w:rFonts w:ascii="Tahoma" w:hAnsi="Tahoma" w:cs="Tahoma"/>
                  <w:sz w:val="22"/>
                  <w:szCs w:val="22"/>
                </w:rPr>
              </w:pPr>
            </w:p>
            <w:p w14:paraId="74B78D91" w14:textId="77777777" w:rsidR="00CB5388" w:rsidRPr="00CD3C95" w:rsidRDefault="00CB5388" w:rsidP="00E63021">
              <w:pPr>
                <w:tabs>
                  <w:tab w:val="left" w:pos="1851"/>
                </w:tabs>
                <w:rPr>
                  <w:rFonts w:ascii="Tahoma" w:hAnsi="Tahoma" w:cs="Tahoma"/>
                  <w:sz w:val="22"/>
                  <w:szCs w:val="22"/>
                </w:rPr>
              </w:pPr>
            </w:p>
            <w:p w14:paraId="40BEDE00" w14:textId="77777777" w:rsidR="007F11B8" w:rsidRDefault="007F11B8" w:rsidP="00E63021">
              <w:pPr>
                <w:tabs>
                  <w:tab w:val="left" w:pos="1851"/>
                </w:tabs>
                <w:rPr>
                  <w:rFonts w:ascii="Tahoma" w:hAnsi="Tahoma" w:cs="Tahoma"/>
                  <w:sz w:val="22"/>
                  <w:szCs w:val="22"/>
                </w:rPr>
              </w:pPr>
              <w:bookmarkStart w:id="7" w:name="Betreff"/>
              <w:bookmarkEnd w:id="7"/>
            </w:p>
            <w:p w14:paraId="7557763F" w14:textId="77777777" w:rsidR="005A1070" w:rsidRDefault="005A1070" w:rsidP="00E63021">
              <w:pPr>
                <w:tabs>
                  <w:tab w:val="left" w:pos="1851"/>
                </w:tabs>
                <w:rPr>
                  <w:rFonts w:ascii="Tahoma" w:hAnsi="Tahoma" w:cs="Tahoma"/>
                  <w:sz w:val="22"/>
                  <w:szCs w:val="22"/>
                </w:rPr>
              </w:pPr>
            </w:p>
            <w:p w14:paraId="37603D55" w14:textId="77777777" w:rsidR="005A1070" w:rsidRDefault="005A1070" w:rsidP="00E63021">
              <w:pPr>
                <w:tabs>
                  <w:tab w:val="left" w:pos="1851"/>
                </w:tabs>
                <w:rPr>
                  <w:rFonts w:ascii="Tahoma" w:hAnsi="Tahoma" w:cs="Tahoma"/>
                  <w:sz w:val="22"/>
                  <w:szCs w:val="22"/>
                </w:rPr>
              </w:pPr>
            </w:p>
            <w:p w14:paraId="021DB5D5" w14:textId="77777777" w:rsidR="005A1070" w:rsidRDefault="005A1070" w:rsidP="00E63021">
              <w:pPr>
                <w:tabs>
                  <w:tab w:val="left" w:pos="1851"/>
                </w:tabs>
                <w:rPr>
                  <w:rFonts w:ascii="Tahoma" w:hAnsi="Tahoma" w:cs="Tahoma"/>
                  <w:sz w:val="22"/>
                  <w:szCs w:val="22"/>
                </w:rPr>
              </w:pPr>
            </w:p>
            <w:p w14:paraId="48D55896" w14:textId="77777777" w:rsidR="005A1070" w:rsidRDefault="005A1070" w:rsidP="00E63021">
              <w:pPr>
                <w:tabs>
                  <w:tab w:val="left" w:pos="1851"/>
                </w:tabs>
                <w:rPr>
                  <w:rFonts w:ascii="Tahoma" w:hAnsi="Tahoma" w:cs="Tahoma"/>
                  <w:sz w:val="22"/>
                  <w:szCs w:val="22"/>
                </w:rPr>
              </w:pPr>
            </w:p>
            <w:p w14:paraId="3BB452C7" w14:textId="77777777" w:rsidR="005A1070" w:rsidRDefault="005A1070" w:rsidP="00E63021">
              <w:pPr>
                <w:tabs>
                  <w:tab w:val="left" w:pos="1851"/>
                </w:tabs>
                <w:rPr>
                  <w:rFonts w:ascii="Tahoma" w:hAnsi="Tahoma" w:cs="Tahoma"/>
                  <w:sz w:val="22"/>
                  <w:szCs w:val="22"/>
                </w:rPr>
              </w:pPr>
            </w:p>
            <w:p w14:paraId="0FD8766F" w14:textId="77777777" w:rsidR="007F11B8" w:rsidRDefault="00E0232B" w:rsidP="00E63021">
              <w:pPr>
                <w:tabs>
                  <w:tab w:val="left" w:pos="1851"/>
                </w:tabs>
                <w:rPr>
                  <w:rFonts w:ascii="Tahoma" w:hAnsi="Tahoma" w:cs="Tahoma"/>
                  <w:sz w:val="22"/>
                  <w:szCs w:val="22"/>
                </w:rPr>
              </w:pPr>
            </w:p>
          </w:sdtContent>
        </w:sdt>
        <w:p w14:paraId="7E444781" w14:textId="77777777" w:rsidR="005E09B0" w:rsidRPr="00CD3C95" w:rsidRDefault="00E0232B" w:rsidP="00E63021">
          <w:pPr>
            <w:tabs>
              <w:tab w:val="left" w:pos="1851"/>
            </w:tabs>
            <w:rPr>
              <w:rFonts w:ascii="Tahoma" w:hAnsi="Tahoma" w:cs="Tahoma"/>
              <w:sz w:val="22"/>
              <w:szCs w:val="22"/>
            </w:rPr>
            <w:sectPr w:rsidR="005E09B0" w:rsidRPr="00CD3C95" w:rsidSect="006F5836">
              <w:headerReference w:type="default" r:id="rId8"/>
              <w:headerReference w:type="first" r:id="rId9"/>
              <w:footerReference w:type="first" r:id="rId10"/>
              <w:pgSz w:w="11906" w:h="16838" w:code="9"/>
              <w:pgMar w:top="991" w:right="680" w:bottom="1418" w:left="1247" w:header="850" w:footer="227" w:gutter="0"/>
              <w:cols w:space="708"/>
              <w:docGrid w:linePitch="326"/>
            </w:sectPr>
          </w:pPr>
        </w:p>
      </w:sdtContent>
    </w:sdt>
    <w:p w14:paraId="7A883F60" w14:textId="4BE7BD7D" w:rsidR="00697BAA" w:rsidRPr="005062B5" w:rsidRDefault="00697BAA" w:rsidP="00697BAA">
      <w:pPr>
        <w:spacing w:before="240" w:line="360" w:lineRule="auto"/>
        <w:rPr>
          <w:rFonts w:ascii="Tahoma" w:hAnsi="Tahoma" w:cs="Tahoma"/>
          <w:b/>
          <w:color w:val="333333"/>
          <w:sz w:val="28"/>
          <w:szCs w:val="28"/>
          <w:lang w:val="en-GB"/>
        </w:rPr>
      </w:pPr>
      <w:bookmarkStart w:id="8" w:name="Text"/>
      <w:bookmarkEnd w:id="8"/>
      <w:r w:rsidRPr="005062B5">
        <w:rPr>
          <w:rFonts w:ascii="Tahoma" w:hAnsi="Tahoma" w:cs="Tahoma"/>
          <w:b/>
          <w:color w:val="333333"/>
          <w:sz w:val="28"/>
          <w:szCs w:val="28"/>
          <w:lang w:val="en-GB"/>
        </w:rPr>
        <w:t>BITZER advances natural refrigerants, reliable data</w:t>
      </w:r>
      <w:r w:rsidR="00032757">
        <w:rPr>
          <w:rFonts w:ascii="Tahoma" w:hAnsi="Tahoma" w:cs="Tahoma"/>
          <w:b/>
          <w:color w:val="333333"/>
          <w:sz w:val="28"/>
          <w:szCs w:val="28"/>
          <w:lang w:val="en-GB"/>
        </w:rPr>
        <w:t xml:space="preserve"> </w:t>
      </w:r>
      <w:proofErr w:type="spellStart"/>
      <w:r w:rsidR="00032757">
        <w:rPr>
          <w:rFonts w:ascii="Tahoma" w:hAnsi="Tahoma" w:cs="Tahoma"/>
          <w:b/>
          <w:color w:val="333333"/>
          <w:sz w:val="28"/>
          <w:szCs w:val="28"/>
          <w:lang w:val="en-GB"/>
        </w:rPr>
        <w:t>center</w:t>
      </w:r>
      <w:proofErr w:type="spellEnd"/>
      <w:r w:rsidRPr="005062B5">
        <w:rPr>
          <w:rFonts w:ascii="Tahoma" w:hAnsi="Tahoma" w:cs="Tahoma"/>
          <w:b/>
          <w:color w:val="333333"/>
          <w:sz w:val="28"/>
          <w:szCs w:val="28"/>
          <w:lang w:val="en-GB"/>
        </w:rPr>
        <w:t xml:space="preserve"> cooling and high</w:t>
      </w:r>
      <w:r w:rsidR="00A85CF1" w:rsidRPr="005062B5">
        <w:rPr>
          <w:rFonts w:ascii="Tahoma" w:hAnsi="Tahoma" w:cs="Tahoma"/>
          <w:b/>
          <w:color w:val="333333"/>
          <w:sz w:val="28"/>
          <w:szCs w:val="28"/>
          <w:lang w:val="en-GB"/>
        </w:rPr>
        <w:t xml:space="preserve"> </w:t>
      </w:r>
      <w:r w:rsidRPr="005062B5">
        <w:rPr>
          <w:rFonts w:ascii="Tahoma" w:hAnsi="Tahoma" w:cs="Tahoma"/>
          <w:b/>
          <w:color w:val="333333"/>
          <w:sz w:val="28"/>
          <w:szCs w:val="28"/>
          <w:lang w:val="en-GB"/>
        </w:rPr>
        <w:t>temperature heat</w:t>
      </w:r>
      <w:r w:rsidR="007B3580" w:rsidRPr="005062B5">
        <w:rPr>
          <w:rFonts w:ascii="Tahoma" w:hAnsi="Tahoma" w:cs="Tahoma"/>
          <w:b/>
          <w:color w:val="333333"/>
          <w:sz w:val="28"/>
          <w:szCs w:val="28"/>
          <w:lang w:val="en-GB"/>
        </w:rPr>
        <w:t xml:space="preserve"> pumps</w:t>
      </w:r>
      <w:r w:rsidRPr="005062B5">
        <w:rPr>
          <w:rFonts w:ascii="Tahoma" w:hAnsi="Tahoma" w:cs="Tahoma"/>
          <w:b/>
          <w:color w:val="333333"/>
          <w:sz w:val="28"/>
          <w:szCs w:val="28"/>
          <w:lang w:val="en-GB"/>
        </w:rPr>
        <w:t xml:space="preserve"> at MCE 2026</w:t>
      </w:r>
    </w:p>
    <w:p w14:paraId="6658A9C4" w14:textId="5812213A" w:rsidR="004C69F2" w:rsidRPr="005062B5" w:rsidRDefault="00697BAA" w:rsidP="004C69F2">
      <w:pPr>
        <w:spacing w:before="240" w:line="360" w:lineRule="auto"/>
        <w:rPr>
          <w:rFonts w:ascii="Tahoma" w:hAnsi="Tahoma" w:cs="Tahoma"/>
          <w:i/>
          <w:iCs/>
          <w:color w:val="333333"/>
          <w:sz w:val="22"/>
          <w:szCs w:val="22"/>
          <w:lang w:val="en-GB"/>
        </w:rPr>
      </w:pPr>
      <w:r w:rsidRPr="005062B5">
        <w:rPr>
          <w:rFonts w:ascii="Tahoma" w:hAnsi="Tahoma" w:cs="Tahoma"/>
          <w:i/>
          <w:iCs/>
          <w:color w:val="333333"/>
          <w:sz w:val="22"/>
          <w:szCs w:val="22"/>
          <w:lang w:val="en-GB"/>
        </w:rPr>
        <w:t>Sindelfingen/</w:t>
      </w:r>
      <w:r w:rsidR="004C69F2" w:rsidRPr="005062B5">
        <w:rPr>
          <w:rFonts w:ascii="Tahoma" w:hAnsi="Tahoma" w:cs="Tahoma"/>
          <w:i/>
          <w:iCs/>
          <w:color w:val="333333"/>
          <w:sz w:val="22"/>
          <w:szCs w:val="22"/>
          <w:lang w:val="en-GB"/>
        </w:rPr>
        <w:t xml:space="preserve">Milan, </w:t>
      </w:r>
      <w:r w:rsidR="007B3580" w:rsidRPr="005062B5">
        <w:rPr>
          <w:rFonts w:ascii="Tahoma" w:hAnsi="Tahoma" w:cs="Tahoma"/>
          <w:i/>
          <w:iCs/>
          <w:color w:val="333333"/>
          <w:sz w:val="22"/>
          <w:szCs w:val="22"/>
          <w:lang w:val="en-GB"/>
        </w:rPr>
        <w:t>10.03.</w:t>
      </w:r>
      <w:r w:rsidR="004C69F2" w:rsidRPr="005062B5">
        <w:rPr>
          <w:rFonts w:ascii="Tahoma" w:hAnsi="Tahoma" w:cs="Tahoma"/>
          <w:i/>
          <w:iCs/>
          <w:color w:val="333333"/>
          <w:sz w:val="22"/>
          <w:szCs w:val="22"/>
          <w:lang w:val="en-GB"/>
        </w:rPr>
        <w:t>2026</w:t>
      </w:r>
      <w:r w:rsidR="007B3580" w:rsidRPr="005062B5">
        <w:rPr>
          <w:rFonts w:ascii="Tahoma" w:hAnsi="Tahoma" w:cs="Tahoma"/>
          <w:i/>
          <w:iCs/>
          <w:color w:val="333333"/>
          <w:sz w:val="22"/>
          <w:szCs w:val="22"/>
          <w:lang w:val="en-GB"/>
        </w:rPr>
        <w:t xml:space="preserve">. </w:t>
      </w:r>
      <w:r w:rsidRPr="005062B5">
        <w:rPr>
          <w:rFonts w:ascii="Tahoma" w:hAnsi="Tahoma" w:cs="Tahoma"/>
          <w:i/>
          <w:iCs/>
          <w:color w:val="333333"/>
          <w:sz w:val="22"/>
          <w:szCs w:val="22"/>
          <w:lang w:val="en-GB"/>
        </w:rPr>
        <w:t>BITZER</w:t>
      </w:r>
      <w:r w:rsidR="007B3580" w:rsidRPr="005062B5">
        <w:rPr>
          <w:rFonts w:ascii="Tahoma" w:hAnsi="Tahoma" w:cs="Tahoma"/>
          <w:i/>
          <w:iCs/>
          <w:color w:val="333333"/>
          <w:sz w:val="22"/>
          <w:szCs w:val="22"/>
          <w:lang w:val="en-GB"/>
        </w:rPr>
        <w:t xml:space="preserve">, the </w:t>
      </w:r>
      <w:r w:rsidRPr="005062B5">
        <w:rPr>
          <w:rFonts w:ascii="Tahoma" w:hAnsi="Tahoma" w:cs="Tahoma"/>
          <w:i/>
          <w:iCs/>
          <w:color w:val="333333"/>
          <w:sz w:val="22"/>
          <w:szCs w:val="22"/>
          <w:lang w:val="en-GB"/>
        </w:rPr>
        <w:t>specialist for refrigeration, air conditioning and heat pump technology</w:t>
      </w:r>
      <w:r w:rsidR="007B3580" w:rsidRPr="005062B5">
        <w:rPr>
          <w:rFonts w:ascii="Tahoma" w:hAnsi="Tahoma" w:cs="Tahoma"/>
          <w:i/>
          <w:iCs/>
          <w:color w:val="333333"/>
          <w:sz w:val="22"/>
          <w:szCs w:val="22"/>
          <w:lang w:val="en-GB"/>
        </w:rPr>
        <w:t>,</w:t>
      </w:r>
      <w:r w:rsidRPr="005062B5">
        <w:rPr>
          <w:rFonts w:ascii="Tahoma" w:hAnsi="Tahoma" w:cs="Tahoma"/>
          <w:i/>
          <w:iCs/>
          <w:color w:val="333333"/>
          <w:sz w:val="22"/>
          <w:szCs w:val="22"/>
          <w:lang w:val="en-GB"/>
        </w:rPr>
        <w:t xml:space="preserve"> will </w:t>
      </w:r>
      <w:r w:rsidR="003B2859" w:rsidRPr="005062B5">
        <w:rPr>
          <w:rFonts w:ascii="Tahoma" w:hAnsi="Tahoma" w:cs="Tahoma"/>
          <w:i/>
          <w:iCs/>
          <w:color w:val="333333"/>
          <w:sz w:val="22"/>
          <w:szCs w:val="22"/>
          <w:lang w:val="en-GB"/>
        </w:rPr>
        <w:t xml:space="preserve">showcase components and technologies </w:t>
      </w:r>
      <w:r w:rsidRPr="005062B5">
        <w:rPr>
          <w:rFonts w:ascii="Tahoma" w:hAnsi="Tahoma" w:cs="Tahoma"/>
          <w:i/>
          <w:iCs/>
          <w:color w:val="333333"/>
          <w:sz w:val="22"/>
          <w:szCs w:val="22"/>
          <w:lang w:val="en-GB"/>
        </w:rPr>
        <w:t xml:space="preserve">that </w:t>
      </w:r>
      <w:r w:rsidR="003B2859" w:rsidRPr="005062B5">
        <w:rPr>
          <w:rFonts w:ascii="Tahoma" w:hAnsi="Tahoma" w:cs="Tahoma"/>
          <w:i/>
          <w:iCs/>
          <w:color w:val="333333"/>
          <w:sz w:val="22"/>
          <w:szCs w:val="22"/>
          <w:lang w:val="en-GB"/>
        </w:rPr>
        <w:t xml:space="preserve">enable future-ready installations and ensure long-term </w:t>
      </w:r>
      <w:r w:rsidRPr="005062B5">
        <w:rPr>
          <w:rFonts w:ascii="Tahoma" w:hAnsi="Tahoma" w:cs="Tahoma"/>
          <w:i/>
          <w:iCs/>
          <w:color w:val="333333"/>
          <w:sz w:val="22"/>
          <w:szCs w:val="22"/>
          <w:lang w:val="en-GB"/>
        </w:rPr>
        <w:t xml:space="preserve">investment </w:t>
      </w:r>
      <w:r w:rsidR="003B2859" w:rsidRPr="005062B5">
        <w:rPr>
          <w:rFonts w:ascii="Tahoma" w:hAnsi="Tahoma" w:cs="Tahoma"/>
          <w:i/>
          <w:iCs/>
          <w:color w:val="333333"/>
          <w:sz w:val="22"/>
          <w:szCs w:val="22"/>
          <w:lang w:val="en-GB"/>
        </w:rPr>
        <w:t>security</w:t>
      </w:r>
      <w:r w:rsidR="007B3580" w:rsidRPr="005062B5">
        <w:rPr>
          <w:rFonts w:ascii="Tahoma" w:hAnsi="Tahoma" w:cs="Tahoma"/>
          <w:i/>
          <w:iCs/>
          <w:color w:val="333333"/>
          <w:sz w:val="22"/>
          <w:szCs w:val="22"/>
          <w:lang w:val="en-GB"/>
        </w:rPr>
        <w:t xml:space="preserve"> at </w:t>
      </w:r>
      <w:proofErr w:type="spellStart"/>
      <w:r w:rsidR="007B3580" w:rsidRPr="005062B5">
        <w:rPr>
          <w:rFonts w:ascii="Tahoma" w:hAnsi="Tahoma" w:cs="Tahoma"/>
          <w:i/>
          <w:iCs/>
          <w:color w:val="333333"/>
          <w:sz w:val="22"/>
          <w:szCs w:val="22"/>
          <w:lang w:val="en-GB"/>
        </w:rPr>
        <w:t>Mostra</w:t>
      </w:r>
      <w:proofErr w:type="spellEnd"/>
      <w:r w:rsidR="007B3580" w:rsidRPr="005062B5">
        <w:rPr>
          <w:rFonts w:ascii="Tahoma" w:hAnsi="Tahoma" w:cs="Tahoma"/>
          <w:i/>
          <w:iCs/>
          <w:color w:val="333333"/>
          <w:sz w:val="22"/>
          <w:szCs w:val="22"/>
          <w:lang w:val="en-GB"/>
        </w:rPr>
        <w:t xml:space="preserve"> </w:t>
      </w:r>
      <w:proofErr w:type="spellStart"/>
      <w:r w:rsidR="007B3580" w:rsidRPr="005062B5">
        <w:rPr>
          <w:rFonts w:ascii="Tahoma" w:hAnsi="Tahoma" w:cs="Tahoma"/>
          <w:i/>
          <w:iCs/>
          <w:color w:val="333333"/>
          <w:sz w:val="22"/>
          <w:szCs w:val="22"/>
          <w:lang w:val="en-GB"/>
        </w:rPr>
        <w:t>Convegno</w:t>
      </w:r>
      <w:proofErr w:type="spellEnd"/>
      <w:r w:rsidR="007B3580" w:rsidRPr="005062B5">
        <w:rPr>
          <w:rFonts w:ascii="Tahoma" w:hAnsi="Tahoma" w:cs="Tahoma"/>
          <w:i/>
          <w:iCs/>
          <w:color w:val="333333"/>
          <w:sz w:val="22"/>
          <w:szCs w:val="22"/>
          <w:lang w:val="en-GB"/>
        </w:rPr>
        <w:t xml:space="preserve"> </w:t>
      </w:r>
      <w:proofErr w:type="spellStart"/>
      <w:r w:rsidR="007B3580" w:rsidRPr="005062B5">
        <w:rPr>
          <w:rFonts w:ascii="Tahoma" w:hAnsi="Tahoma" w:cs="Tahoma"/>
          <w:i/>
          <w:iCs/>
          <w:color w:val="333333"/>
          <w:sz w:val="22"/>
          <w:szCs w:val="22"/>
          <w:lang w:val="en-GB"/>
        </w:rPr>
        <w:t>Expocomfort</w:t>
      </w:r>
      <w:proofErr w:type="spellEnd"/>
      <w:r w:rsidR="007B3580" w:rsidRPr="005062B5">
        <w:rPr>
          <w:rFonts w:ascii="Tahoma" w:hAnsi="Tahoma" w:cs="Tahoma"/>
          <w:i/>
          <w:iCs/>
          <w:color w:val="333333"/>
          <w:sz w:val="22"/>
          <w:szCs w:val="22"/>
          <w:lang w:val="en-GB"/>
        </w:rPr>
        <w:t xml:space="preserve"> in Milan, Pavilion 9, Stand B29</w:t>
      </w:r>
      <w:r w:rsidR="007B3580" w:rsidRPr="005062B5">
        <w:rPr>
          <w:rFonts w:ascii="Tahoma" w:hAnsi="Tahoma" w:cs="Tahoma"/>
          <w:i/>
          <w:iCs/>
          <w:color w:val="333333"/>
          <w:sz w:val="22"/>
          <w:szCs w:val="22"/>
          <w:lang w:val="en-GB"/>
        </w:rPr>
        <w:noBreakHyphen/>
        <w:t>C22</w:t>
      </w:r>
      <w:r w:rsidRPr="005062B5">
        <w:rPr>
          <w:rFonts w:ascii="Tahoma" w:hAnsi="Tahoma" w:cs="Tahoma"/>
          <w:i/>
          <w:iCs/>
          <w:color w:val="333333"/>
          <w:sz w:val="22"/>
          <w:szCs w:val="22"/>
          <w:lang w:val="en-GB"/>
        </w:rPr>
        <w:t xml:space="preserve">: a market-leading propane (R290) portfolio spanning four compressor technologies, reliable </w:t>
      </w:r>
      <w:r w:rsidR="003B2859" w:rsidRPr="005062B5">
        <w:rPr>
          <w:rFonts w:ascii="Tahoma" w:hAnsi="Tahoma" w:cs="Tahoma"/>
          <w:i/>
          <w:iCs/>
          <w:color w:val="333333"/>
          <w:sz w:val="22"/>
          <w:szCs w:val="22"/>
          <w:lang w:val="en-GB"/>
        </w:rPr>
        <w:t xml:space="preserve">components for </w:t>
      </w:r>
      <w:r w:rsidRPr="005062B5">
        <w:rPr>
          <w:rFonts w:ascii="Tahoma" w:hAnsi="Tahoma" w:cs="Tahoma"/>
          <w:i/>
          <w:iCs/>
          <w:color w:val="333333"/>
          <w:sz w:val="22"/>
          <w:szCs w:val="22"/>
          <w:lang w:val="en-GB"/>
        </w:rPr>
        <w:t>data</w:t>
      </w:r>
      <w:r w:rsidR="00E0232B">
        <w:rPr>
          <w:rFonts w:ascii="Tahoma" w:hAnsi="Tahoma" w:cs="Tahoma"/>
          <w:i/>
          <w:iCs/>
          <w:color w:val="333333"/>
          <w:sz w:val="22"/>
          <w:szCs w:val="22"/>
          <w:lang w:val="en-GB"/>
        </w:rPr>
        <w:t xml:space="preserve"> </w:t>
      </w:r>
      <w:proofErr w:type="spellStart"/>
      <w:r w:rsidR="00E0232B">
        <w:rPr>
          <w:rFonts w:ascii="Tahoma" w:hAnsi="Tahoma" w:cs="Tahoma"/>
          <w:i/>
          <w:iCs/>
          <w:color w:val="333333"/>
          <w:sz w:val="22"/>
          <w:szCs w:val="22"/>
          <w:lang w:val="en-GB"/>
        </w:rPr>
        <w:t>center</w:t>
      </w:r>
      <w:proofErr w:type="spellEnd"/>
      <w:r w:rsidR="00E0232B">
        <w:rPr>
          <w:rFonts w:ascii="Tahoma" w:hAnsi="Tahoma" w:cs="Tahoma"/>
          <w:i/>
          <w:iCs/>
          <w:color w:val="333333"/>
          <w:sz w:val="22"/>
          <w:szCs w:val="22"/>
          <w:lang w:val="en-GB"/>
        </w:rPr>
        <w:t xml:space="preserve"> </w:t>
      </w:r>
      <w:r w:rsidRPr="005062B5">
        <w:rPr>
          <w:rFonts w:ascii="Tahoma" w:hAnsi="Tahoma" w:cs="Tahoma"/>
          <w:i/>
          <w:iCs/>
          <w:color w:val="333333"/>
          <w:sz w:val="22"/>
          <w:szCs w:val="22"/>
          <w:lang w:val="en-GB"/>
        </w:rPr>
        <w:t>cooling and high</w:t>
      </w:r>
      <w:r w:rsidR="00A85CF1" w:rsidRPr="005062B5">
        <w:rPr>
          <w:rFonts w:ascii="Tahoma" w:hAnsi="Tahoma" w:cs="Tahoma"/>
          <w:i/>
          <w:iCs/>
          <w:color w:val="333333"/>
          <w:sz w:val="22"/>
          <w:szCs w:val="22"/>
          <w:lang w:val="en-GB"/>
        </w:rPr>
        <w:t xml:space="preserve"> </w:t>
      </w:r>
      <w:r w:rsidRPr="005062B5">
        <w:rPr>
          <w:rFonts w:ascii="Tahoma" w:hAnsi="Tahoma" w:cs="Tahoma"/>
          <w:i/>
          <w:iCs/>
          <w:color w:val="333333"/>
          <w:sz w:val="22"/>
          <w:szCs w:val="22"/>
          <w:lang w:val="en-GB"/>
        </w:rPr>
        <w:t xml:space="preserve">temperature heat pumps </w:t>
      </w:r>
      <w:r w:rsidR="003B2859" w:rsidRPr="005062B5">
        <w:rPr>
          <w:rFonts w:ascii="Tahoma" w:hAnsi="Tahoma" w:cs="Tahoma"/>
          <w:i/>
          <w:iCs/>
          <w:color w:val="333333"/>
          <w:sz w:val="22"/>
          <w:szCs w:val="22"/>
          <w:lang w:val="en-GB"/>
        </w:rPr>
        <w:t xml:space="preserve">that support </w:t>
      </w:r>
      <w:r w:rsidRPr="005062B5">
        <w:rPr>
          <w:rFonts w:ascii="Tahoma" w:hAnsi="Tahoma" w:cs="Tahoma"/>
          <w:i/>
          <w:iCs/>
          <w:color w:val="333333"/>
          <w:sz w:val="22"/>
          <w:szCs w:val="22"/>
          <w:lang w:val="en-GB"/>
        </w:rPr>
        <w:t>decarbonisation.</w:t>
      </w:r>
      <w:r w:rsidR="004C69F2" w:rsidRPr="005062B5">
        <w:rPr>
          <w:rFonts w:ascii="Tahoma" w:hAnsi="Tahoma" w:cs="Tahoma"/>
          <w:i/>
          <w:iCs/>
          <w:color w:val="333333"/>
          <w:sz w:val="22"/>
          <w:szCs w:val="22"/>
          <w:lang w:val="en-GB"/>
        </w:rPr>
        <w:t xml:space="preserve"> </w:t>
      </w:r>
    </w:p>
    <w:p w14:paraId="79D57C8D" w14:textId="7D6F70A2" w:rsidR="00FF7DEC" w:rsidRPr="005062B5" w:rsidRDefault="00FF7DEC" w:rsidP="00FF7DEC">
      <w:pPr>
        <w:spacing w:before="240" w:line="360" w:lineRule="auto"/>
        <w:rPr>
          <w:rFonts w:ascii="Tahoma" w:hAnsi="Tahoma" w:cs="Tahoma"/>
          <w:color w:val="333333"/>
          <w:sz w:val="22"/>
          <w:szCs w:val="22"/>
          <w:lang w:val="en-GB"/>
        </w:rPr>
      </w:pPr>
      <w:r w:rsidRPr="005062B5">
        <w:rPr>
          <w:rFonts w:ascii="Tahoma" w:hAnsi="Tahoma" w:cs="Tahoma"/>
          <w:color w:val="333333"/>
          <w:sz w:val="22"/>
          <w:szCs w:val="22"/>
          <w:lang w:val="en-GB"/>
        </w:rPr>
        <w:t>Across global HVAC&amp;R markets, long</w:t>
      </w:r>
      <w:r w:rsidRPr="005062B5">
        <w:rPr>
          <w:rFonts w:ascii="Tahoma" w:hAnsi="Tahoma" w:cs="Tahoma"/>
          <w:color w:val="333333"/>
          <w:sz w:val="22"/>
          <w:szCs w:val="22"/>
          <w:lang w:val="en-GB"/>
        </w:rPr>
        <w:noBreakHyphen/>
        <w:t>term investment decisions are increasingly influenced by regulation</w:t>
      </w:r>
      <w:r w:rsidR="003B2859" w:rsidRPr="005062B5">
        <w:rPr>
          <w:rFonts w:ascii="Tahoma" w:hAnsi="Tahoma" w:cs="Tahoma"/>
          <w:color w:val="333333"/>
          <w:sz w:val="22"/>
          <w:szCs w:val="22"/>
          <w:lang w:val="en-GB"/>
        </w:rPr>
        <w:t>s</w:t>
      </w:r>
      <w:r w:rsidRPr="005062B5">
        <w:rPr>
          <w:rFonts w:ascii="Tahoma" w:hAnsi="Tahoma" w:cs="Tahoma"/>
          <w:color w:val="333333"/>
          <w:sz w:val="22"/>
          <w:szCs w:val="22"/>
          <w:lang w:val="en-GB"/>
        </w:rPr>
        <w:t>, climate targets and operational security. BITZER addresses these challenges with a technologically coherent portfolio and decades of application expertise. The company combines compressors</w:t>
      </w:r>
      <w:r w:rsidR="007B3580" w:rsidRPr="005062B5">
        <w:rPr>
          <w:rFonts w:ascii="Tahoma" w:hAnsi="Tahoma" w:cs="Tahoma"/>
          <w:color w:val="333333"/>
          <w:sz w:val="22"/>
          <w:szCs w:val="22"/>
          <w:lang w:val="en-GB"/>
        </w:rPr>
        <w:t xml:space="preserve"> and </w:t>
      </w:r>
      <w:r w:rsidR="003B2859" w:rsidRPr="005062B5">
        <w:rPr>
          <w:rFonts w:ascii="Tahoma" w:hAnsi="Tahoma" w:cs="Tahoma"/>
          <w:color w:val="333333"/>
          <w:sz w:val="22"/>
          <w:szCs w:val="22"/>
          <w:lang w:val="en-GB"/>
        </w:rPr>
        <w:t xml:space="preserve">complementary </w:t>
      </w:r>
      <w:r w:rsidR="007B3580" w:rsidRPr="005062B5">
        <w:rPr>
          <w:rFonts w:ascii="Tahoma" w:hAnsi="Tahoma" w:cs="Tahoma"/>
          <w:color w:val="333333"/>
          <w:sz w:val="22"/>
          <w:szCs w:val="22"/>
          <w:lang w:val="en-GB"/>
        </w:rPr>
        <w:t>components</w:t>
      </w:r>
      <w:r w:rsidRPr="005062B5">
        <w:rPr>
          <w:rFonts w:ascii="Tahoma" w:hAnsi="Tahoma" w:cs="Tahoma"/>
          <w:color w:val="333333"/>
          <w:sz w:val="22"/>
          <w:szCs w:val="22"/>
          <w:lang w:val="en-GB"/>
        </w:rPr>
        <w:t xml:space="preserve"> </w:t>
      </w:r>
      <w:r w:rsidR="00A85CF1" w:rsidRPr="005062B5">
        <w:rPr>
          <w:rFonts w:ascii="Tahoma" w:hAnsi="Tahoma" w:cs="Tahoma"/>
          <w:color w:val="333333"/>
          <w:sz w:val="22"/>
          <w:szCs w:val="22"/>
          <w:lang w:val="en-GB"/>
        </w:rPr>
        <w:t xml:space="preserve">to </w:t>
      </w:r>
      <w:r w:rsidRPr="005062B5">
        <w:rPr>
          <w:rFonts w:ascii="Tahoma" w:hAnsi="Tahoma" w:cs="Tahoma"/>
          <w:color w:val="333333"/>
          <w:sz w:val="22"/>
          <w:szCs w:val="22"/>
          <w:lang w:val="en-GB"/>
        </w:rPr>
        <w:t>foster efficiency</w:t>
      </w:r>
      <w:r w:rsidR="00372F01" w:rsidRPr="005062B5">
        <w:rPr>
          <w:rFonts w:ascii="Tahoma" w:hAnsi="Tahoma" w:cs="Tahoma"/>
          <w:color w:val="333333"/>
          <w:sz w:val="22"/>
          <w:szCs w:val="22"/>
          <w:lang w:val="en-GB"/>
        </w:rPr>
        <w:t>*</w:t>
      </w:r>
      <w:r w:rsidRPr="005062B5">
        <w:rPr>
          <w:rFonts w:ascii="Tahoma" w:hAnsi="Tahoma" w:cs="Tahoma"/>
          <w:color w:val="333333"/>
          <w:sz w:val="22"/>
          <w:szCs w:val="22"/>
          <w:lang w:val="en-GB"/>
        </w:rPr>
        <w:t xml:space="preserve">, reliability and security </w:t>
      </w:r>
      <w:r w:rsidR="003B2859" w:rsidRPr="005062B5">
        <w:rPr>
          <w:rFonts w:ascii="Tahoma" w:hAnsi="Tahoma" w:cs="Tahoma"/>
          <w:color w:val="333333"/>
          <w:sz w:val="22"/>
          <w:szCs w:val="22"/>
          <w:lang w:val="en-GB"/>
        </w:rPr>
        <w:t xml:space="preserve">throughout </w:t>
      </w:r>
      <w:r w:rsidRPr="005062B5">
        <w:rPr>
          <w:rFonts w:ascii="Tahoma" w:hAnsi="Tahoma" w:cs="Tahoma"/>
          <w:color w:val="333333"/>
          <w:sz w:val="22"/>
          <w:szCs w:val="22"/>
          <w:lang w:val="en-GB"/>
        </w:rPr>
        <w:t xml:space="preserve">the entire system lifetime. </w:t>
      </w:r>
      <w:r w:rsidR="007B08F9" w:rsidRPr="005062B5">
        <w:rPr>
          <w:rFonts w:ascii="Tahoma" w:hAnsi="Tahoma" w:cs="Tahoma"/>
          <w:color w:val="333333"/>
          <w:sz w:val="22"/>
          <w:szCs w:val="22"/>
          <w:lang w:val="en-GB"/>
        </w:rPr>
        <w:t>‘</w:t>
      </w:r>
      <w:r w:rsidRPr="005062B5">
        <w:rPr>
          <w:rFonts w:ascii="Tahoma" w:hAnsi="Tahoma" w:cs="Tahoma"/>
          <w:color w:val="333333"/>
          <w:sz w:val="22"/>
          <w:szCs w:val="22"/>
          <w:lang w:val="en-GB"/>
        </w:rPr>
        <w:t>Our message at MCE is clear: future‑proof performance and compliance can go hand in hand when refrigerant choice, component design and application know‑how come as one package</w:t>
      </w:r>
      <w:r w:rsidR="007B08F9" w:rsidRPr="005062B5">
        <w:rPr>
          <w:rFonts w:ascii="Tahoma" w:hAnsi="Tahoma" w:cs="Tahoma"/>
          <w:color w:val="333333"/>
          <w:sz w:val="22"/>
          <w:szCs w:val="22"/>
          <w:lang w:val="en-GB"/>
        </w:rPr>
        <w:t>,’</w:t>
      </w:r>
      <w:r w:rsidRPr="005062B5">
        <w:rPr>
          <w:rFonts w:ascii="Tahoma" w:hAnsi="Tahoma" w:cs="Tahoma"/>
          <w:color w:val="333333"/>
          <w:sz w:val="22"/>
          <w:szCs w:val="22"/>
          <w:lang w:val="en-GB"/>
        </w:rPr>
        <w:t xml:space="preserve"> says Gianni Parlanti, Managing Director of BITZER Italy.</w:t>
      </w:r>
    </w:p>
    <w:p w14:paraId="4AE3C3BE" w14:textId="540010DE" w:rsidR="00ED3C13" w:rsidRDefault="00697BAA" w:rsidP="00697BAA">
      <w:pPr>
        <w:spacing w:before="240" w:line="360" w:lineRule="auto"/>
        <w:rPr>
          <w:rFonts w:ascii="Tahoma" w:hAnsi="Tahoma" w:cs="Tahoma"/>
          <w:color w:val="333333"/>
          <w:sz w:val="22"/>
          <w:szCs w:val="22"/>
          <w:lang w:val="en-GB"/>
        </w:rPr>
      </w:pPr>
      <w:r w:rsidRPr="005062B5">
        <w:rPr>
          <w:rFonts w:ascii="Tahoma" w:hAnsi="Tahoma" w:cs="Tahoma"/>
          <w:color w:val="333333"/>
          <w:sz w:val="22"/>
          <w:szCs w:val="22"/>
          <w:lang w:val="en-GB"/>
        </w:rPr>
        <w:t>Energy and climate policy, life</w:t>
      </w:r>
      <w:r w:rsidR="007B08F9" w:rsidRPr="005062B5">
        <w:rPr>
          <w:rFonts w:ascii="Tahoma" w:hAnsi="Tahoma" w:cs="Tahoma"/>
          <w:color w:val="333333"/>
          <w:sz w:val="22"/>
          <w:szCs w:val="22"/>
          <w:lang w:val="en-GB"/>
        </w:rPr>
        <w:t>-</w:t>
      </w:r>
      <w:r w:rsidRPr="005062B5">
        <w:rPr>
          <w:rFonts w:ascii="Tahoma" w:hAnsi="Tahoma" w:cs="Tahoma"/>
          <w:color w:val="333333"/>
          <w:sz w:val="22"/>
          <w:szCs w:val="22"/>
          <w:lang w:val="en-GB"/>
        </w:rPr>
        <w:t xml:space="preserve">cycle risk and operating efficiency are accelerating the shift to natural refrigerants. Propane (R290) combines </w:t>
      </w:r>
      <w:r w:rsidR="007B08F9" w:rsidRPr="005062B5">
        <w:rPr>
          <w:rFonts w:ascii="Tahoma" w:hAnsi="Tahoma" w:cs="Tahoma"/>
          <w:color w:val="333333"/>
          <w:sz w:val="22"/>
          <w:szCs w:val="22"/>
          <w:lang w:val="en-GB"/>
        </w:rPr>
        <w:t xml:space="preserve">a </w:t>
      </w:r>
      <w:r w:rsidRPr="005062B5">
        <w:rPr>
          <w:rFonts w:ascii="Tahoma" w:hAnsi="Tahoma" w:cs="Tahoma"/>
          <w:color w:val="333333"/>
          <w:sz w:val="22"/>
          <w:szCs w:val="22"/>
          <w:lang w:val="en-GB"/>
        </w:rPr>
        <w:t xml:space="preserve">very low GWP with favourable thermodynamic properties, enabling efficient systems. At MCE 2026, BITZER </w:t>
      </w:r>
      <w:r w:rsidR="009A059A" w:rsidRPr="005062B5">
        <w:rPr>
          <w:rFonts w:ascii="Tahoma" w:hAnsi="Tahoma" w:cs="Tahoma"/>
          <w:color w:val="333333"/>
          <w:sz w:val="22"/>
          <w:szCs w:val="22"/>
          <w:lang w:val="en-GB"/>
        </w:rPr>
        <w:t>highlights this development</w:t>
      </w:r>
      <w:r w:rsidRPr="005062B5">
        <w:rPr>
          <w:rFonts w:ascii="Tahoma" w:hAnsi="Tahoma" w:cs="Tahoma"/>
          <w:color w:val="333333"/>
          <w:sz w:val="22"/>
          <w:szCs w:val="22"/>
          <w:lang w:val="en-GB"/>
        </w:rPr>
        <w:t xml:space="preserve"> with a consistent R290 strategy, supported by </w:t>
      </w:r>
      <w:r w:rsidR="009A059A" w:rsidRPr="005062B5">
        <w:rPr>
          <w:rFonts w:ascii="Tahoma" w:hAnsi="Tahoma" w:cs="Tahoma"/>
          <w:color w:val="333333"/>
          <w:sz w:val="22"/>
          <w:szCs w:val="22"/>
          <w:lang w:val="en-GB"/>
        </w:rPr>
        <w:t xml:space="preserve">dedicated </w:t>
      </w:r>
      <w:r w:rsidRPr="005062B5">
        <w:rPr>
          <w:rFonts w:ascii="Tahoma" w:hAnsi="Tahoma" w:cs="Tahoma"/>
          <w:color w:val="333333"/>
          <w:sz w:val="22"/>
          <w:szCs w:val="22"/>
          <w:lang w:val="en-GB"/>
        </w:rPr>
        <w:t xml:space="preserve">guidance and training to ensure </w:t>
      </w:r>
      <w:r w:rsidR="009A059A" w:rsidRPr="005062B5">
        <w:rPr>
          <w:rFonts w:ascii="Tahoma" w:hAnsi="Tahoma" w:cs="Tahoma"/>
          <w:color w:val="333333"/>
          <w:sz w:val="22"/>
          <w:szCs w:val="22"/>
          <w:lang w:val="en-GB"/>
        </w:rPr>
        <w:t xml:space="preserve">the </w:t>
      </w:r>
      <w:r w:rsidRPr="005062B5">
        <w:rPr>
          <w:rFonts w:ascii="Tahoma" w:hAnsi="Tahoma" w:cs="Tahoma"/>
          <w:color w:val="333333"/>
          <w:sz w:val="22"/>
          <w:szCs w:val="22"/>
          <w:lang w:val="en-GB"/>
        </w:rPr>
        <w:t>safe</w:t>
      </w:r>
      <w:r w:rsidR="009A059A" w:rsidRPr="005062B5">
        <w:rPr>
          <w:rFonts w:ascii="Tahoma" w:hAnsi="Tahoma" w:cs="Tahoma"/>
          <w:color w:val="333333"/>
          <w:sz w:val="22"/>
          <w:szCs w:val="22"/>
          <w:lang w:val="en-GB"/>
        </w:rPr>
        <w:t xml:space="preserve"> use of </w:t>
      </w:r>
      <w:r w:rsidR="006D4A46" w:rsidRPr="005062B5">
        <w:rPr>
          <w:rFonts w:ascii="Tahoma" w:hAnsi="Tahoma" w:cs="Tahoma"/>
          <w:color w:val="333333"/>
          <w:sz w:val="22"/>
          <w:szCs w:val="22"/>
          <w:lang w:val="en-GB"/>
        </w:rPr>
        <w:t>R290</w:t>
      </w:r>
      <w:r w:rsidR="009A059A" w:rsidRPr="005062B5">
        <w:rPr>
          <w:rFonts w:ascii="Tahoma" w:hAnsi="Tahoma" w:cs="Tahoma"/>
          <w:color w:val="333333"/>
          <w:sz w:val="22"/>
          <w:szCs w:val="22"/>
          <w:lang w:val="en-GB"/>
        </w:rPr>
        <w:t xml:space="preserve"> in system</w:t>
      </w:r>
      <w:r w:rsidRPr="005062B5">
        <w:rPr>
          <w:rFonts w:ascii="Tahoma" w:hAnsi="Tahoma" w:cs="Tahoma"/>
          <w:color w:val="333333"/>
          <w:sz w:val="22"/>
          <w:szCs w:val="22"/>
          <w:lang w:val="en-GB"/>
        </w:rPr>
        <w:t xml:space="preserve"> design, commissioning and operation. </w:t>
      </w:r>
    </w:p>
    <w:p w14:paraId="2193F7A2" w14:textId="77777777" w:rsidR="00ED3C13" w:rsidRDefault="00ED3C13">
      <w:pPr>
        <w:rPr>
          <w:rFonts w:ascii="Tahoma" w:hAnsi="Tahoma" w:cs="Tahoma"/>
          <w:color w:val="333333"/>
          <w:sz w:val="22"/>
          <w:szCs w:val="22"/>
          <w:lang w:val="en-GB"/>
        </w:rPr>
      </w:pPr>
      <w:r>
        <w:rPr>
          <w:rFonts w:ascii="Tahoma" w:hAnsi="Tahoma" w:cs="Tahoma"/>
          <w:color w:val="333333"/>
          <w:sz w:val="22"/>
          <w:szCs w:val="22"/>
          <w:lang w:val="en-GB"/>
        </w:rPr>
        <w:br w:type="page"/>
      </w:r>
    </w:p>
    <w:p w14:paraId="2A035B56" w14:textId="4CB35A05" w:rsidR="00372F01" w:rsidRPr="005062B5" w:rsidRDefault="00FF7DEC" w:rsidP="00FF7DEC">
      <w:pPr>
        <w:spacing w:before="240" w:line="360" w:lineRule="auto"/>
        <w:rPr>
          <w:rFonts w:ascii="Tahoma" w:hAnsi="Tahoma" w:cs="Tahoma"/>
          <w:b/>
          <w:bCs/>
          <w:color w:val="333333"/>
          <w:sz w:val="22"/>
          <w:szCs w:val="22"/>
          <w:lang w:val="en-GB"/>
        </w:rPr>
      </w:pPr>
      <w:r w:rsidRPr="005062B5">
        <w:rPr>
          <w:rFonts w:ascii="Tahoma" w:hAnsi="Tahoma" w:cs="Tahoma"/>
          <w:b/>
          <w:bCs/>
          <w:color w:val="333333"/>
          <w:sz w:val="22"/>
          <w:szCs w:val="22"/>
          <w:lang w:val="en-GB"/>
        </w:rPr>
        <w:lastRenderedPageBreak/>
        <w:t xml:space="preserve">Four compressor technologies for </w:t>
      </w:r>
      <w:r w:rsidR="006D4A46" w:rsidRPr="005062B5">
        <w:rPr>
          <w:rFonts w:ascii="Tahoma" w:hAnsi="Tahoma" w:cs="Tahoma"/>
          <w:b/>
          <w:bCs/>
          <w:color w:val="333333"/>
          <w:sz w:val="22"/>
          <w:szCs w:val="22"/>
          <w:lang w:val="en-GB"/>
        </w:rPr>
        <w:t>R290</w:t>
      </w:r>
      <w:r w:rsidRPr="005062B5">
        <w:rPr>
          <w:rFonts w:ascii="Tahoma" w:hAnsi="Tahoma" w:cs="Tahoma"/>
          <w:b/>
          <w:bCs/>
          <w:color w:val="333333"/>
          <w:sz w:val="22"/>
          <w:szCs w:val="22"/>
          <w:lang w:val="en-GB"/>
        </w:rPr>
        <w:t xml:space="preserve"> – breadth, scalability, </w:t>
      </w:r>
      <w:r w:rsidR="00372F01" w:rsidRPr="005062B5">
        <w:rPr>
          <w:rFonts w:ascii="Tahoma" w:hAnsi="Tahoma" w:cs="Tahoma"/>
          <w:b/>
          <w:bCs/>
          <w:color w:val="333333"/>
          <w:sz w:val="22"/>
          <w:szCs w:val="22"/>
          <w:lang w:val="en-GB"/>
        </w:rPr>
        <w:t>reliability</w:t>
      </w:r>
    </w:p>
    <w:p w14:paraId="2E5CD547" w14:textId="3CFEA636" w:rsidR="00372F01" w:rsidRPr="005062B5" w:rsidRDefault="00FF7DEC" w:rsidP="00FF7DEC">
      <w:pPr>
        <w:spacing w:before="240" w:line="360" w:lineRule="auto"/>
        <w:rPr>
          <w:rFonts w:ascii="Tahoma" w:hAnsi="Tahoma" w:cs="Tahoma"/>
          <w:color w:val="333333"/>
          <w:sz w:val="22"/>
          <w:szCs w:val="22"/>
          <w:lang w:val="en-GB"/>
        </w:rPr>
      </w:pPr>
      <w:r w:rsidRPr="005062B5">
        <w:rPr>
          <w:rFonts w:ascii="Tahoma" w:hAnsi="Tahoma" w:cs="Tahoma"/>
          <w:color w:val="333333"/>
          <w:sz w:val="22"/>
          <w:szCs w:val="22"/>
          <w:lang w:val="en-GB"/>
        </w:rPr>
        <w:t>BITZER is presenting a complete R290 line</w:t>
      </w:r>
      <w:r w:rsidRPr="005062B5">
        <w:rPr>
          <w:rFonts w:ascii="Tahoma" w:hAnsi="Tahoma" w:cs="Tahoma"/>
          <w:color w:val="333333"/>
          <w:sz w:val="22"/>
          <w:szCs w:val="22"/>
          <w:lang w:val="en-GB"/>
        </w:rPr>
        <w:noBreakHyphen/>
        <w:t xml:space="preserve">up for </w:t>
      </w:r>
      <w:r w:rsidR="00372F01" w:rsidRPr="005062B5">
        <w:rPr>
          <w:rFonts w:ascii="Tahoma" w:hAnsi="Tahoma" w:cs="Tahoma"/>
          <w:color w:val="333333"/>
          <w:sz w:val="22"/>
          <w:szCs w:val="22"/>
          <w:lang w:val="en-GB"/>
        </w:rPr>
        <w:t>air conditioning and heat pumps</w:t>
      </w:r>
      <w:r w:rsidRPr="005062B5">
        <w:rPr>
          <w:rFonts w:ascii="Tahoma" w:hAnsi="Tahoma" w:cs="Tahoma"/>
          <w:color w:val="333333"/>
          <w:sz w:val="22"/>
          <w:szCs w:val="22"/>
          <w:lang w:val="en-GB"/>
        </w:rPr>
        <w:t xml:space="preserve">: </w:t>
      </w:r>
    </w:p>
    <w:p w14:paraId="2F2E8EF5" w14:textId="70D19E21" w:rsidR="00FA7593" w:rsidRPr="005062B5" w:rsidRDefault="00FA7593" w:rsidP="00FA7593">
      <w:pPr>
        <w:pStyle w:val="Listenabsatz"/>
        <w:numPr>
          <w:ilvl w:val="0"/>
          <w:numId w:val="1"/>
        </w:numPr>
        <w:spacing w:before="240" w:line="360" w:lineRule="auto"/>
        <w:rPr>
          <w:rFonts w:ascii="Tahoma" w:hAnsi="Tahoma" w:cs="Tahoma"/>
          <w:color w:val="333333"/>
          <w:sz w:val="22"/>
          <w:szCs w:val="22"/>
          <w:lang w:val="en-GB"/>
        </w:rPr>
      </w:pPr>
      <w:r w:rsidRPr="005062B5">
        <w:rPr>
          <w:rFonts w:ascii="Tahoma" w:hAnsi="Tahoma" w:cs="Tahoma"/>
          <w:color w:val="333333"/>
          <w:sz w:val="22"/>
          <w:szCs w:val="22"/>
          <w:lang w:val="en-GB"/>
        </w:rPr>
        <w:t xml:space="preserve">scroll compressors with the ORBIT PRO series with expanded application </w:t>
      </w:r>
      <w:r w:rsidR="00BB4137" w:rsidRPr="005062B5">
        <w:rPr>
          <w:rFonts w:ascii="Tahoma" w:hAnsi="Tahoma" w:cs="Tahoma"/>
          <w:color w:val="333333"/>
          <w:sz w:val="22"/>
          <w:szCs w:val="22"/>
          <w:lang w:val="en-GB"/>
        </w:rPr>
        <w:t xml:space="preserve">range </w:t>
      </w:r>
      <w:r w:rsidRPr="005062B5">
        <w:rPr>
          <w:rFonts w:ascii="Tahoma" w:hAnsi="Tahoma" w:cs="Tahoma"/>
          <w:color w:val="333333"/>
          <w:sz w:val="22"/>
          <w:szCs w:val="22"/>
          <w:lang w:val="en-GB"/>
        </w:rPr>
        <w:t>for heat pump and air conditioning applications </w:t>
      </w:r>
    </w:p>
    <w:p w14:paraId="2F999031" w14:textId="548D47C3" w:rsidR="00FA7593" w:rsidRPr="005062B5" w:rsidRDefault="00FA7593" w:rsidP="00FA7593">
      <w:pPr>
        <w:pStyle w:val="Listenabsatz"/>
        <w:numPr>
          <w:ilvl w:val="0"/>
          <w:numId w:val="1"/>
        </w:numPr>
        <w:spacing w:before="240" w:line="360" w:lineRule="auto"/>
        <w:rPr>
          <w:rFonts w:ascii="Tahoma" w:hAnsi="Tahoma" w:cs="Tahoma"/>
          <w:color w:val="333333"/>
          <w:sz w:val="22"/>
          <w:szCs w:val="22"/>
          <w:lang w:val="en-GB"/>
        </w:rPr>
      </w:pPr>
      <w:r w:rsidRPr="005062B5">
        <w:rPr>
          <w:rFonts w:ascii="Tahoma" w:hAnsi="Tahoma" w:cs="Tahoma"/>
          <w:color w:val="333333"/>
          <w:sz w:val="22"/>
          <w:szCs w:val="22"/>
          <w:lang w:val="en-GB"/>
        </w:rPr>
        <w:t>screw compressors with the CS PRO series with a wide application range as well as compact dimensions thanks to the integrated oil separator and suction gas cooled motor</w:t>
      </w:r>
    </w:p>
    <w:p w14:paraId="18942AC2" w14:textId="2AC6460E" w:rsidR="00372F01" w:rsidRPr="005062B5" w:rsidRDefault="00372F01" w:rsidP="00372F01">
      <w:pPr>
        <w:pStyle w:val="Listenabsatz"/>
        <w:numPr>
          <w:ilvl w:val="0"/>
          <w:numId w:val="1"/>
        </w:numPr>
        <w:spacing w:before="240" w:line="360" w:lineRule="auto"/>
        <w:rPr>
          <w:rFonts w:ascii="Tahoma" w:hAnsi="Tahoma" w:cs="Tahoma"/>
          <w:color w:val="333333"/>
          <w:sz w:val="22"/>
          <w:szCs w:val="22"/>
          <w:lang w:val="en-GB"/>
        </w:rPr>
      </w:pPr>
      <w:r w:rsidRPr="005062B5">
        <w:rPr>
          <w:rFonts w:ascii="Tahoma" w:hAnsi="Tahoma" w:cs="Tahoma"/>
          <w:color w:val="333333"/>
          <w:sz w:val="22"/>
          <w:szCs w:val="22"/>
          <w:lang w:val="en-GB"/>
        </w:rPr>
        <w:t>re</w:t>
      </w:r>
      <w:r w:rsidR="00FF7DEC" w:rsidRPr="005062B5">
        <w:rPr>
          <w:rFonts w:ascii="Tahoma" w:hAnsi="Tahoma" w:cs="Tahoma"/>
          <w:color w:val="333333"/>
          <w:sz w:val="22"/>
          <w:szCs w:val="22"/>
          <w:lang w:val="en-GB"/>
        </w:rPr>
        <w:t xml:space="preserve">ciprocating </w:t>
      </w:r>
      <w:r w:rsidRPr="005062B5">
        <w:rPr>
          <w:rFonts w:ascii="Tahoma" w:hAnsi="Tahoma" w:cs="Tahoma"/>
          <w:color w:val="333333"/>
          <w:sz w:val="22"/>
          <w:szCs w:val="22"/>
          <w:lang w:val="en-GB"/>
        </w:rPr>
        <w:t xml:space="preserve">compressors with the </w:t>
      </w:r>
      <w:r w:rsidR="00FF7DEC" w:rsidRPr="005062B5">
        <w:rPr>
          <w:rFonts w:ascii="Tahoma" w:hAnsi="Tahoma" w:cs="Tahoma"/>
          <w:color w:val="333333"/>
          <w:sz w:val="22"/>
          <w:szCs w:val="22"/>
          <w:lang w:val="en-GB"/>
        </w:rPr>
        <w:t>ECOLINE PRO</w:t>
      </w:r>
      <w:r w:rsidRPr="005062B5">
        <w:rPr>
          <w:rFonts w:ascii="Tahoma" w:hAnsi="Tahoma" w:cs="Tahoma"/>
          <w:color w:val="333333"/>
          <w:sz w:val="22"/>
          <w:szCs w:val="22"/>
          <w:lang w:val="en-GB"/>
        </w:rPr>
        <w:t xml:space="preserve"> series</w:t>
      </w:r>
      <w:r w:rsidR="00FA7593" w:rsidRPr="005062B5">
        <w:rPr>
          <w:rFonts w:ascii="Tahoma" w:hAnsi="Tahoma" w:cs="Tahoma"/>
          <w:color w:val="333333"/>
          <w:sz w:val="22"/>
          <w:szCs w:val="22"/>
          <w:lang w:val="en-GB"/>
        </w:rPr>
        <w:t xml:space="preserve"> </w:t>
      </w:r>
      <w:r w:rsidR="009C16AD" w:rsidRPr="005062B5">
        <w:rPr>
          <w:rFonts w:ascii="Tahoma" w:hAnsi="Tahoma" w:cs="Tahoma"/>
          <w:color w:val="333333"/>
          <w:sz w:val="22"/>
          <w:szCs w:val="22"/>
          <w:lang w:val="en-GB"/>
        </w:rPr>
        <w:t xml:space="preserve">and </w:t>
      </w:r>
      <w:r w:rsidR="00FA7593" w:rsidRPr="005062B5">
        <w:rPr>
          <w:rFonts w:ascii="Tahoma" w:hAnsi="Tahoma" w:cs="Tahoma"/>
          <w:color w:val="333333"/>
          <w:sz w:val="22"/>
          <w:szCs w:val="22"/>
          <w:lang w:val="en-GB"/>
        </w:rPr>
        <w:t xml:space="preserve">expanded application ranges </w:t>
      </w:r>
    </w:p>
    <w:p w14:paraId="5B2F2A6D" w14:textId="43C295BF" w:rsidR="00372F01" w:rsidRPr="005062B5" w:rsidRDefault="00FF7DEC" w:rsidP="00372F01">
      <w:pPr>
        <w:pStyle w:val="Listenabsatz"/>
        <w:numPr>
          <w:ilvl w:val="0"/>
          <w:numId w:val="1"/>
        </w:numPr>
        <w:spacing w:before="240" w:line="360" w:lineRule="auto"/>
        <w:rPr>
          <w:rFonts w:ascii="Tahoma" w:hAnsi="Tahoma" w:cs="Tahoma"/>
          <w:color w:val="333333"/>
          <w:sz w:val="22"/>
          <w:szCs w:val="22"/>
          <w:lang w:val="en-GB"/>
        </w:rPr>
      </w:pPr>
      <w:r w:rsidRPr="005062B5">
        <w:rPr>
          <w:rFonts w:ascii="Tahoma" w:hAnsi="Tahoma" w:cs="Tahoma"/>
          <w:color w:val="333333"/>
          <w:sz w:val="22"/>
          <w:szCs w:val="22"/>
          <w:lang w:val="en-GB"/>
        </w:rPr>
        <w:t xml:space="preserve">rotary </w:t>
      </w:r>
      <w:r w:rsidR="00372F01" w:rsidRPr="005062B5">
        <w:rPr>
          <w:rFonts w:ascii="Tahoma" w:hAnsi="Tahoma" w:cs="Tahoma"/>
          <w:color w:val="333333"/>
          <w:sz w:val="22"/>
          <w:szCs w:val="22"/>
          <w:lang w:val="en-GB"/>
        </w:rPr>
        <w:t>compressors with R290</w:t>
      </w:r>
      <w:r w:rsidR="00E50277" w:rsidRPr="005062B5">
        <w:rPr>
          <w:rFonts w:ascii="Tahoma" w:hAnsi="Tahoma" w:cs="Tahoma"/>
          <w:color w:val="333333"/>
          <w:sz w:val="22"/>
          <w:szCs w:val="22"/>
          <w:lang w:val="en-GB"/>
        </w:rPr>
        <w:t xml:space="preserve"> in camouflage</w:t>
      </w:r>
      <w:r w:rsidR="00372F01" w:rsidRPr="005062B5">
        <w:rPr>
          <w:rFonts w:ascii="Tahoma" w:hAnsi="Tahoma" w:cs="Tahoma"/>
          <w:color w:val="333333"/>
          <w:sz w:val="22"/>
          <w:szCs w:val="22"/>
          <w:lang w:val="en-GB"/>
        </w:rPr>
        <w:t xml:space="preserve">, </w:t>
      </w:r>
      <w:r w:rsidR="00E50277" w:rsidRPr="005062B5">
        <w:rPr>
          <w:rFonts w:ascii="Tahoma" w:hAnsi="Tahoma" w:cs="Tahoma"/>
          <w:color w:val="333333"/>
          <w:sz w:val="22"/>
          <w:szCs w:val="22"/>
          <w:lang w:val="en-GB"/>
        </w:rPr>
        <w:t xml:space="preserve">also </w:t>
      </w:r>
      <w:r w:rsidR="00372F01" w:rsidRPr="005062B5">
        <w:rPr>
          <w:rFonts w:ascii="Tahoma" w:hAnsi="Tahoma" w:cs="Tahoma"/>
          <w:color w:val="333333"/>
          <w:sz w:val="22"/>
          <w:szCs w:val="22"/>
          <w:lang w:val="en-GB"/>
        </w:rPr>
        <w:t xml:space="preserve">available with </w:t>
      </w:r>
      <w:r w:rsidR="00E50277" w:rsidRPr="005062B5">
        <w:rPr>
          <w:rFonts w:ascii="Tahoma" w:hAnsi="Tahoma" w:cs="Tahoma"/>
          <w:color w:val="333333"/>
          <w:sz w:val="22"/>
          <w:szCs w:val="22"/>
          <w:lang w:val="en-GB"/>
        </w:rPr>
        <w:t xml:space="preserve">external </w:t>
      </w:r>
      <w:r w:rsidR="00372F01" w:rsidRPr="005062B5">
        <w:rPr>
          <w:rFonts w:ascii="Tahoma" w:hAnsi="Tahoma" w:cs="Tahoma"/>
          <w:color w:val="333333"/>
          <w:sz w:val="22"/>
          <w:szCs w:val="22"/>
          <w:lang w:val="en-GB"/>
        </w:rPr>
        <w:t>inverter options by OJ Electronics,</w:t>
      </w:r>
      <w:r w:rsidRPr="005062B5">
        <w:rPr>
          <w:rFonts w:ascii="Tahoma" w:hAnsi="Tahoma" w:cs="Tahoma"/>
          <w:color w:val="333333"/>
          <w:sz w:val="22"/>
          <w:szCs w:val="22"/>
          <w:lang w:val="en-GB"/>
        </w:rPr>
        <w:t xml:space="preserve"> for volume and small</w:t>
      </w:r>
      <w:r w:rsidRPr="005062B5">
        <w:rPr>
          <w:rFonts w:ascii="Tahoma" w:hAnsi="Tahoma" w:cs="Tahoma"/>
          <w:color w:val="333333"/>
          <w:sz w:val="22"/>
          <w:szCs w:val="22"/>
          <w:lang w:val="en-GB"/>
        </w:rPr>
        <w:noBreakHyphen/>
        <w:t xml:space="preserve">capacity </w:t>
      </w:r>
      <w:r w:rsidR="00E50277" w:rsidRPr="005062B5">
        <w:rPr>
          <w:rFonts w:ascii="Tahoma" w:hAnsi="Tahoma" w:cs="Tahoma"/>
          <w:color w:val="333333"/>
          <w:sz w:val="22"/>
          <w:szCs w:val="22"/>
          <w:lang w:val="en-GB"/>
        </w:rPr>
        <w:t xml:space="preserve">heat pump </w:t>
      </w:r>
      <w:r w:rsidRPr="005062B5">
        <w:rPr>
          <w:rFonts w:ascii="Tahoma" w:hAnsi="Tahoma" w:cs="Tahoma"/>
          <w:color w:val="333333"/>
          <w:sz w:val="22"/>
          <w:szCs w:val="22"/>
          <w:lang w:val="en-GB"/>
        </w:rPr>
        <w:t>applications</w:t>
      </w:r>
    </w:p>
    <w:p w14:paraId="48AED3EB" w14:textId="77777777" w:rsidR="00C768B6" w:rsidRDefault="00795011" w:rsidP="003477B3">
      <w:pPr>
        <w:spacing w:before="240" w:line="360" w:lineRule="auto"/>
        <w:rPr>
          <w:rFonts w:ascii="Tahoma" w:hAnsi="Tahoma"/>
          <w:color w:val="212529"/>
          <w:sz w:val="22"/>
          <w:lang w:val="en-US"/>
        </w:rPr>
      </w:pPr>
      <w:r w:rsidRPr="005062B5">
        <w:rPr>
          <w:rFonts w:ascii="Tahoma" w:hAnsi="Tahoma" w:cs="Tahoma"/>
          <w:color w:val="333333"/>
          <w:sz w:val="22"/>
          <w:szCs w:val="22"/>
          <w:lang w:val="en-GB"/>
        </w:rPr>
        <w:t xml:space="preserve">With this portfolio, BITZER supports customers and partners in scaling </w:t>
      </w:r>
      <w:r w:rsidR="006D4A46" w:rsidRPr="005062B5">
        <w:rPr>
          <w:rFonts w:ascii="Tahoma" w:hAnsi="Tahoma" w:cs="Tahoma"/>
          <w:color w:val="333333"/>
          <w:sz w:val="22"/>
          <w:szCs w:val="22"/>
          <w:lang w:val="en-GB"/>
        </w:rPr>
        <w:t>R290</w:t>
      </w:r>
      <w:r w:rsidRPr="005062B5">
        <w:rPr>
          <w:rFonts w:ascii="Tahoma" w:hAnsi="Tahoma" w:cs="Tahoma"/>
          <w:color w:val="333333"/>
          <w:sz w:val="22"/>
          <w:szCs w:val="22"/>
          <w:lang w:val="en-GB"/>
        </w:rPr>
        <w:t xml:space="preserve"> solutions from small capacities to industrial applications – backed by matching components, training, application guidance and BITZER quality.</w:t>
      </w:r>
      <w:r w:rsidR="00F23B3E">
        <w:rPr>
          <w:rFonts w:ascii="Tahoma" w:hAnsi="Tahoma" w:cs="Tahoma"/>
          <w:color w:val="333333"/>
          <w:sz w:val="22"/>
          <w:szCs w:val="22"/>
          <w:lang w:val="en-GB"/>
        </w:rPr>
        <w:t xml:space="preserve"> </w:t>
      </w:r>
      <w:r w:rsidR="004A6760" w:rsidRPr="00392722">
        <w:rPr>
          <w:rFonts w:ascii="Tahoma" w:hAnsi="Tahoma" w:cs="Tahoma"/>
          <w:color w:val="333333"/>
          <w:sz w:val="22"/>
          <w:szCs w:val="22"/>
          <w:lang w:val="en-US"/>
        </w:rPr>
        <w:t xml:space="preserve">BITZER has offered components for </w:t>
      </w:r>
      <w:r w:rsidR="004A6760">
        <w:rPr>
          <w:rFonts w:ascii="Tahoma" w:hAnsi="Tahoma" w:cs="Tahoma"/>
          <w:color w:val="333333"/>
          <w:sz w:val="22"/>
          <w:szCs w:val="22"/>
          <w:lang w:val="en-US"/>
        </w:rPr>
        <w:t xml:space="preserve">R290 and other </w:t>
      </w:r>
      <w:r w:rsidR="004A6760" w:rsidRPr="00392722">
        <w:rPr>
          <w:rFonts w:ascii="Tahoma" w:hAnsi="Tahoma" w:cs="Tahoma"/>
          <w:color w:val="333333"/>
          <w:sz w:val="22"/>
          <w:szCs w:val="22"/>
          <w:lang w:val="en-US"/>
        </w:rPr>
        <w:t>hydrocarbons since 1990</w:t>
      </w:r>
      <w:r w:rsidR="004A6760">
        <w:rPr>
          <w:rFonts w:ascii="Tahoma" w:hAnsi="Tahoma" w:cs="Tahoma"/>
          <w:color w:val="333333"/>
          <w:sz w:val="22"/>
          <w:szCs w:val="22"/>
          <w:lang w:val="en-US"/>
        </w:rPr>
        <w:t xml:space="preserve">, </w:t>
      </w:r>
      <w:r w:rsidR="004A6760" w:rsidRPr="007C4BA0">
        <w:rPr>
          <w:rFonts w:ascii="Tahoma" w:hAnsi="Tahoma" w:cs="Tahoma"/>
          <w:color w:val="333333"/>
          <w:sz w:val="22"/>
          <w:szCs w:val="22"/>
          <w:lang w:val="en-US"/>
        </w:rPr>
        <w:t xml:space="preserve">for R717 (ammonia) since 1973, </w:t>
      </w:r>
      <w:r w:rsidR="004A6760" w:rsidRPr="00392722">
        <w:rPr>
          <w:rFonts w:ascii="Tahoma" w:hAnsi="Tahoma" w:cs="Tahoma"/>
          <w:color w:val="333333"/>
          <w:sz w:val="22"/>
          <w:szCs w:val="22"/>
          <w:lang w:val="en-US"/>
        </w:rPr>
        <w:t>and for R744 (CO</w:t>
      </w:r>
      <w:r w:rsidR="004A6760" w:rsidRPr="00392722">
        <w:rPr>
          <w:rFonts w:ascii="Tahoma" w:hAnsi="Tahoma" w:cs="Tahoma"/>
          <w:iCs/>
          <w:color w:val="333333"/>
          <w:sz w:val="22"/>
          <w:szCs w:val="22"/>
          <w:vertAlign w:val="subscript"/>
          <w:lang w:val="en-US"/>
        </w:rPr>
        <w:t>2</w:t>
      </w:r>
      <w:r w:rsidR="004A6760" w:rsidRPr="00032757">
        <w:rPr>
          <w:rFonts w:ascii="Tahoma" w:hAnsi="Tahoma" w:cs="Tahoma"/>
          <w:color w:val="333333"/>
          <w:sz w:val="22"/>
          <w:szCs w:val="22"/>
          <w:lang w:val="en-US"/>
        </w:rPr>
        <w:t>) since 1998. </w:t>
      </w:r>
      <w:r w:rsidR="00F23B3E">
        <w:rPr>
          <w:rFonts w:ascii="Tahoma" w:hAnsi="Tahoma"/>
          <w:color w:val="212529"/>
          <w:sz w:val="22"/>
          <w:lang w:val="en-US"/>
        </w:rPr>
        <w:t>For example</w:t>
      </w:r>
      <w:r w:rsidR="00F23B3E" w:rsidRPr="008E3F29">
        <w:rPr>
          <w:rFonts w:ascii="Tahoma" w:hAnsi="Tahoma"/>
          <w:color w:val="212529"/>
          <w:sz w:val="22"/>
          <w:lang w:val="en-US"/>
        </w:rPr>
        <w:t>, t</w:t>
      </w:r>
      <w:r w:rsidR="00F23B3E" w:rsidRPr="00903EF8">
        <w:rPr>
          <w:rFonts w:ascii="Tahoma" w:hAnsi="Tahoma"/>
          <w:sz w:val="22"/>
          <w:lang w:val="en-US"/>
        </w:rPr>
        <w:t xml:space="preserve">he ECOLINE 8-cylinder reciprocating compressor series for </w:t>
      </w:r>
      <w:proofErr w:type="spellStart"/>
      <w:r w:rsidR="00F23B3E" w:rsidRPr="00903EF8">
        <w:rPr>
          <w:rFonts w:ascii="Tahoma" w:hAnsi="Tahoma"/>
          <w:sz w:val="22"/>
          <w:lang w:val="en-US"/>
        </w:rPr>
        <w:t>transcritical</w:t>
      </w:r>
      <w:proofErr w:type="spellEnd"/>
      <w:r w:rsidR="00F23B3E" w:rsidRPr="00903EF8">
        <w:rPr>
          <w:rFonts w:ascii="Tahoma" w:hAnsi="Tahoma"/>
          <w:sz w:val="22"/>
          <w:lang w:val="en-US"/>
        </w:rPr>
        <w:t xml:space="preserve"> CO</w:t>
      </w:r>
      <w:r w:rsidR="00F23B3E" w:rsidRPr="00903EF8">
        <w:rPr>
          <w:rFonts w:ascii="Tahoma" w:hAnsi="Tahoma"/>
          <w:sz w:val="22"/>
          <w:vertAlign w:val="subscript"/>
          <w:lang w:val="en-US"/>
        </w:rPr>
        <w:t>2</w:t>
      </w:r>
      <w:r w:rsidR="00F23B3E" w:rsidRPr="008E3F29">
        <w:rPr>
          <w:rFonts w:ascii="Tahoma" w:hAnsi="Tahoma"/>
          <w:color w:val="212529"/>
          <w:sz w:val="22"/>
          <w:lang w:val="en-US"/>
        </w:rPr>
        <w:t xml:space="preserve"> </w:t>
      </w:r>
      <w:r w:rsidR="00F23B3E" w:rsidRPr="00DC4876">
        <w:rPr>
          <w:rFonts w:ascii="Tahoma" w:hAnsi="Tahoma"/>
          <w:color w:val="212529"/>
          <w:sz w:val="22"/>
          <w:lang w:val="en-US"/>
        </w:rPr>
        <w:t>applications</w:t>
      </w:r>
      <w:r w:rsidR="004A6760">
        <w:rPr>
          <w:rFonts w:ascii="Tahoma" w:hAnsi="Tahoma"/>
          <w:color w:val="212529"/>
          <w:sz w:val="22"/>
          <w:lang w:val="en-US"/>
        </w:rPr>
        <w:t xml:space="preserve"> will also be showcased at the stand.</w:t>
      </w:r>
      <w:bookmarkStart w:id="9" w:name="_Hlk220662007"/>
    </w:p>
    <w:p w14:paraId="3BDFFEB3" w14:textId="607F8378" w:rsidR="003477B3" w:rsidRPr="005062B5" w:rsidRDefault="003477B3" w:rsidP="003477B3">
      <w:pPr>
        <w:spacing w:before="240" w:line="360" w:lineRule="auto"/>
        <w:rPr>
          <w:rFonts w:ascii="Tahoma" w:eastAsia="Times New Roman" w:hAnsi="Tahoma" w:cs="Tahoma"/>
          <w:b/>
          <w:bCs/>
          <w:iCs/>
          <w:color w:val="000000" w:themeColor="text1"/>
          <w:sz w:val="22"/>
          <w:lang w:val="en-GB"/>
        </w:rPr>
      </w:pPr>
      <w:r w:rsidRPr="005062B5">
        <w:rPr>
          <w:rFonts w:ascii="Tahoma" w:eastAsia="Times New Roman" w:hAnsi="Tahoma" w:cs="Tahoma"/>
          <w:b/>
          <w:bCs/>
          <w:iCs/>
          <w:color w:val="000000" w:themeColor="text1"/>
          <w:sz w:val="22"/>
          <w:lang w:val="en-GB"/>
        </w:rPr>
        <w:t xml:space="preserve">Reliable data </w:t>
      </w:r>
      <w:proofErr w:type="spellStart"/>
      <w:r w:rsidR="00032757">
        <w:rPr>
          <w:rFonts w:ascii="Tahoma" w:eastAsia="Times New Roman" w:hAnsi="Tahoma" w:cs="Tahoma"/>
          <w:b/>
          <w:bCs/>
          <w:iCs/>
          <w:color w:val="000000" w:themeColor="text1"/>
          <w:sz w:val="22"/>
          <w:lang w:val="en-GB"/>
        </w:rPr>
        <w:t>center</w:t>
      </w:r>
      <w:proofErr w:type="spellEnd"/>
      <w:r w:rsidRPr="005062B5">
        <w:rPr>
          <w:rFonts w:ascii="Tahoma" w:eastAsia="Times New Roman" w:hAnsi="Tahoma" w:cs="Tahoma"/>
          <w:b/>
          <w:bCs/>
          <w:iCs/>
          <w:color w:val="000000" w:themeColor="text1"/>
          <w:sz w:val="22"/>
          <w:lang w:val="en-GB"/>
        </w:rPr>
        <w:t xml:space="preserve"> cooling starts with components from BITZER</w:t>
      </w:r>
    </w:p>
    <w:p w14:paraId="6D44CA8D" w14:textId="1F238D4E" w:rsidR="003477B3" w:rsidRPr="005062B5" w:rsidRDefault="003477B3" w:rsidP="003477B3">
      <w:pPr>
        <w:spacing w:before="240" w:line="360" w:lineRule="auto"/>
        <w:rPr>
          <w:rFonts w:ascii="Tahoma" w:eastAsia="Times New Roman" w:hAnsi="Tahoma" w:cs="Tahoma"/>
          <w:b/>
          <w:bCs/>
          <w:iCs/>
          <w:color w:val="000000" w:themeColor="text1"/>
          <w:sz w:val="22"/>
          <w:lang w:val="en-GB"/>
        </w:rPr>
      </w:pPr>
      <w:r w:rsidRPr="005062B5">
        <w:rPr>
          <w:rFonts w:ascii="Tahoma" w:eastAsia="Times New Roman" w:hAnsi="Tahoma" w:cs="Tahoma"/>
          <w:bCs/>
          <w:iCs/>
          <w:color w:val="000000" w:themeColor="text1"/>
          <w:sz w:val="22"/>
          <w:lang w:val="en-GB"/>
        </w:rPr>
        <w:t xml:space="preserve">Rising rack power densities, especially driven by AI applications and high-density computing, are increasing thermal loads in data </w:t>
      </w:r>
      <w:proofErr w:type="spellStart"/>
      <w:r w:rsidR="00032757">
        <w:rPr>
          <w:rFonts w:ascii="Tahoma" w:eastAsia="Times New Roman" w:hAnsi="Tahoma" w:cs="Tahoma"/>
          <w:bCs/>
          <w:iCs/>
          <w:color w:val="000000" w:themeColor="text1"/>
          <w:sz w:val="22"/>
          <w:lang w:val="en-GB"/>
        </w:rPr>
        <w:t>centers</w:t>
      </w:r>
      <w:proofErr w:type="spellEnd"/>
      <w:r w:rsidRPr="005062B5">
        <w:rPr>
          <w:rFonts w:ascii="Tahoma" w:eastAsia="Times New Roman" w:hAnsi="Tahoma" w:cs="Tahoma"/>
          <w:bCs/>
          <w:iCs/>
          <w:color w:val="000000" w:themeColor="text1"/>
          <w:sz w:val="22"/>
          <w:lang w:val="en-GB"/>
        </w:rPr>
        <w:t xml:space="preserve">. Operators therefore need powerful, efficient cooling systems that ensure uninterrupted operation and high infrastructure availability – while also helping to meet ambitious PUE targets, the key efficiency indicator of modern data </w:t>
      </w:r>
      <w:proofErr w:type="spellStart"/>
      <w:r w:rsidR="00032757">
        <w:rPr>
          <w:rFonts w:ascii="Tahoma" w:eastAsia="Times New Roman" w:hAnsi="Tahoma" w:cs="Tahoma"/>
          <w:bCs/>
          <w:iCs/>
          <w:color w:val="000000" w:themeColor="text1"/>
          <w:sz w:val="22"/>
          <w:lang w:val="en-GB"/>
        </w:rPr>
        <w:t>centers</w:t>
      </w:r>
      <w:proofErr w:type="spellEnd"/>
      <w:r w:rsidRPr="005062B5">
        <w:rPr>
          <w:rFonts w:ascii="Tahoma" w:eastAsia="Times New Roman" w:hAnsi="Tahoma" w:cs="Tahoma"/>
          <w:bCs/>
          <w:iCs/>
          <w:color w:val="000000" w:themeColor="text1"/>
          <w:sz w:val="22"/>
          <w:lang w:val="en-GB"/>
        </w:rPr>
        <w:t>.</w:t>
      </w:r>
    </w:p>
    <w:p w14:paraId="5E016297" w14:textId="3972D3D8" w:rsidR="003477B3" w:rsidRPr="005062B5" w:rsidRDefault="003477B3" w:rsidP="003477B3">
      <w:pPr>
        <w:spacing w:before="240" w:line="360" w:lineRule="auto"/>
        <w:rPr>
          <w:rFonts w:ascii="Tahoma" w:eastAsia="Times New Roman" w:hAnsi="Tahoma" w:cs="Tahoma"/>
          <w:b/>
          <w:bCs/>
          <w:iCs/>
          <w:color w:val="000000" w:themeColor="text1"/>
          <w:sz w:val="22"/>
          <w:lang w:val="en-GB"/>
        </w:rPr>
      </w:pPr>
      <w:r w:rsidRPr="005062B5">
        <w:rPr>
          <w:rFonts w:ascii="Tahoma" w:eastAsia="Times New Roman" w:hAnsi="Tahoma" w:cs="Tahoma"/>
          <w:bCs/>
          <w:iCs/>
          <w:color w:val="000000" w:themeColor="text1"/>
          <w:sz w:val="22"/>
          <w:lang w:val="en-GB"/>
        </w:rPr>
        <w:t>At MCE 2026, BITZER will showcase key components for reliable and energy‑efficient data</w:t>
      </w:r>
      <w:r w:rsidR="00E0232B">
        <w:rPr>
          <w:rFonts w:ascii="Tahoma" w:eastAsia="Times New Roman" w:hAnsi="Tahoma" w:cs="Tahoma"/>
          <w:bCs/>
          <w:iCs/>
          <w:color w:val="000000" w:themeColor="text1"/>
          <w:sz w:val="22"/>
          <w:lang w:val="en-GB"/>
        </w:rPr>
        <w:t xml:space="preserve"> </w:t>
      </w:r>
      <w:proofErr w:type="spellStart"/>
      <w:r w:rsidR="00E0232B">
        <w:rPr>
          <w:rFonts w:ascii="Tahoma" w:eastAsia="Times New Roman" w:hAnsi="Tahoma" w:cs="Tahoma"/>
          <w:bCs/>
          <w:iCs/>
          <w:color w:val="000000" w:themeColor="text1"/>
          <w:sz w:val="22"/>
          <w:lang w:val="en-GB"/>
        </w:rPr>
        <w:t>center</w:t>
      </w:r>
      <w:proofErr w:type="spellEnd"/>
      <w:r w:rsidRPr="005062B5">
        <w:rPr>
          <w:rFonts w:ascii="Tahoma" w:eastAsia="Times New Roman" w:hAnsi="Tahoma" w:cs="Tahoma"/>
          <w:bCs/>
          <w:iCs/>
          <w:color w:val="000000" w:themeColor="text1"/>
          <w:sz w:val="22"/>
          <w:lang w:val="en-GB"/>
        </w:rPr>
        <w:t xml:space="preserve"> cooling. The components presented can be optimally combined and are suitable for operation with various refrigerants, </w:t>
      </w:r>
      <w:r w:rsidR="0060727F" w:rsidRPr="005062B5">
        <w:rPr>
          <w:rFonts w:ascii="Tahoma" w:eastAsia="Times New Roman" w:hAnsi="Tahoma" w:cs="Tahoma"/>
          <w:bCs/>
          <w:iCs/>
          <w:color w:val="000000" w:themeColor="text1"/>
          <w:sz w:val="22"/>
          <w:lang w:val="en-GB"/>
        </w:rPr>
        <w:t>including</w:t>
      </w:r>
      <w:r w:rsidRPr="005062B5">
        <w:rPr>
          <w:rFonts w:ascii="Tahoma" w:eastAsia="Times New Roman" w:hAnsi="Tahoma" w:cs="Tahoma"/>
          <w:bCs/>
          <w:iCs/>
          <w:color w:val="000000" w:themeColor="text1"/>
          <w:sz w:val="22"/>
          <w:lang w:val="en-GB"/>
        </w:rPr>
        <w:t xml:space="preserve"> the low-GWP refrigerant R1234ze(E). The CSW105 compact screw compressors provide up to 4 MW of cooling capacity in a tandem configuration, making them ideal for hyperscale data </w:t>
      </w:r>
      <w:proofErr w:type="spellStart"/>
      <w:r w:rsidR="00032757">
        <w:rPr>
          <w:rFonts w:ascii="Tahoma" w:eastAsia="Times New Roman" w:hAnsi="Tahoma" w:cs="Tahoma"/>
          <w:bCs/>
          <w:iCs/>
          <w:color w:val="000000" w:themeColor="text1"/>
          <w:sz w:val="22"/>
          <w:lang w:val="en-GB"/>
        </w:rPr>
        <w:t>centers</w:t>
      </w:r>
      <w:proofErr w:type="spellEnd"/>
      <w:r w:rsidRPr="005062B5">
        <w:rPr>
          <w:rFonts w:ascii="Tahoma" w:eastAsia="Times New Roman" w:hAnsi="Tahoma" w:cs="Tahoma"/>
          <w:bCs/>
          <w:iCs/>
          <w:color w:val="000000" w:themeColor="text1"/>
          <w:sz w:val="22"/>
          <w:lang w:val="en-GB"/>
        </w:rPr>
        <w:t>. With double‑slider technology and automatic Vi adjustment, they offer a wide capacity modulation range and ensure high efficiency under varying loads and operating conditions. Operation with an external frequency inverter such as VARIPACK is also advantageous. High condensing temperatures facilitate the use of heat recovery and thus support overall energy efficiency.</w:t>
      </w:r>
    </w:p>
    <w:p w14:paraId="11C0E44F" w14:textId="37870B6D" w:rsidR="003477B3" w:rsidRPr="005062B5" w:rsidRDefault="003477B3" w:rsidP="003477B3">
      <w:pPr>
        <w:spacing w:before="240" w:line="360" w:lineRule="auto"/>
        <w:rPr>
          <w:rFonts w:ascii="Tahoma" w:eastAsia="Times New Roman" w:hAnsi="Tahoma" w:cs="Tahoma"/>
          <w:b/>
          <w:bCs/>
          <w:iCs/>
          <w:color w:val="000000" w:themeColor="text1"/>
          <w:sz w:val="22"/>
          <w:lang w:val="en-GB"/>
        </w:rPr>
      </w:pPr>
      <w:r w:rsidRPr="005062B5">
        <w:rPr>
          <w:rFonts w:ascii="Tahoma" w:eastAsia="Times New Roman" w:hAnsi="Tahoma" w:cs="Tahoma"/>
          <w:bCs/>
          <w:iCs/>
          <w:color w:val="000000" w:themeColor="text1"/>
          <w:sz w:val="22"/>
          <w:lang w:val="en-GB"/>
        </w:rPr>
        <w:t xml:space="preserve">BITZER will also present KE condensers with capacities of up to 2600 kW and RFV falling‑film evaporators with capacities of up to 2000 kW. Their specific design reduces refrigerant charge, </w:t>
      </w:r>
      <w:r w:rsidRPr="005062B5">
        <w:rPr>
          <w:rFonts w:ascii="Tahoma" w:eastAsia="Times New Roman" w:hAnsi="Tahoma" w:cs="Tahoma"/>
          <w:bCs/>
          <w:iCs/>
          <w:color w:val="000000" w:themeColor="text1"/>
          <w:sz w:val="22"/>
          <w:lang w:val="en-GB"/>
        </w:rPr>
        <w:lastRenderedPageBreak/>
        <w:t xml:space="preserve">ensures unmatched part load performance and stable oil return – essential for safe and reliable system operation. </w:t>
      </w:r>
    </w:p>
    <w:bookmarkEnd w:id="9"/>
    <w:p w14:paraId="3AA3D36E" w14:textId="0AE1DA29" w:rsidR="0053655F" w:rsidRPr="005062B5" w:rsidRDefault="0053655F" w:rsidP="0053655F">
      <w:pPr>
        <w:spacing w:before="240" w:line="360" w:lineRule="auto"/>
        <w:rPr>
          <w:rFonts w:ascii="Tahoma" w:hAnsi="Tahoma" w:cs="Tahoma"/>
          <w:b/>
          <w:bCs/>
          <w:color w:val="333333"/>
          <w:sz w:val="22"/>
          <w:szCs w:val="22"/>
          <w:lang w:val="en-GB"/>
        </w:rPr>
      </w:pPr>
      <w:r w:rsidRPr="005062B5">
        <w:rPr>
          <w:rFonts w:ascii="Tahoma" w:hAnsi="Tahoma" w:cs="Tahoma"/>
          <w:b/>
          <w:bCs/>
          <w:color w:val="333333"/>
          <w:sz w:val="22"/>
          <w:szCs w:val="22"/>
          <w:lang w:val="en-GB"/>
        </w:rPr>
        <w:t>High</w:t>
      </w:r>
      <w:r w:rsidR="0060727F" w:rsidRPr="005062B5">
        <w:rPr>
          <w:rFonts w:ascii="Tahoma" w:hAnsi="Tahoma" w:cs="Tahoma"/>
          <w:b/>
          <w:bCs/>
          <w:color w:val="333333"/>
          <w:sz w:val="22"/>
          <w:szCs w:val="22"/>
          <w:lang w:val="en-GB"/>
        </w:rPr>
        <w:t xml:space="preserve"> </w:t>
      </w:r>
      <w:r w:rsidRPr="005062B5">
        <w:rPr>
          <w:rFonts w:ascii="Tahoma" w:hAnsi="Tahoma" w:cs="Tahoma"/>
          <w:b/>
          <w:bCs/>
          <w:color w:val="333333"/>
          <w:sz w:val="22"/>
          <w:szCs w:val="22"/>
          <w:lang w:val="en-GB"/>
        </w:rPr>
        <w:t>temperature heat pumps: accelerating decarbonisation</w:t>
      </w:r>
    </w:p>
    <w:p w14:paraId="4E382669" w14:textId="7C98F859" w:rsidR="00E07E1A" w:rsidRPr="005062B5" w:rsidRDefault="0053655F" w:rsidP="00E07E1A">
      <w:pPr>
        <w:spacing w:before="240" w:line="360" w:lineRule="auto"/>
        <w:rPr>
          <w:rFonts w:ascii="Tahoma" w:hAnsi="Tahoma" w:cs="Tahoma"/>
          <w:color w:val="333333"/>
          <w:sz w:val="22"/>
          <w:szCs w:val="22"/>
          <w:lang w:val="en-GB"/>
        </w:rPr>
      </w:pPr>
      <w:r w:rsidRPr="005062B5">
        <w:rPr>
          <w:rFonts w:ascii="Tahoma" w:hAnsi="Tahoma" w:cs="Tahoma"/>
          <w:color w:val="333333"/>
          <w:sz w:val="22"/>
          <w:szCs w:val="22"/>
          <w:lang w:val="en-GB"/>
        </w:rPr>
        <w:t xml:space="preserve">Many industrial processes require thermal energy at high temperatures. Using high temperature heat pumps to utilise valuable waste heat provides the opportunity to reduce dependence on fossil fuels and promote decarbonisation. BITZER CSH2T compact screw compressors make it possible to provide fluid outlet temperatures of up to +120°C in these applications. </w:t>
      </w:r>
    </w:p>
    <w:p w14:paraId="384C67FE" w14:textId="530D9834" w:rsidR="0053655F" w:rsidRPr="005062B5" w:rsidRDefault="00E07E1A" w:rsidP="0053655F">
      <w:pPr>
        <w:spacing w:before="240" w:line="360" w:lineRule="auto"/>
        <w:rPr>
          <w:rFonts w:ascii="Tahoma" w:hAnsi="Tahoma" w:cs="Tahoma"/>
          <w:color w:val="333333"/>
          <w:sz w:val="22"/>
          <w:szCs w:val="22"/>
          <w:lang w:val="en-GB"/>
        </w:rPr>
      </w:pPr>
      <w:r w:rsidRPr="005062B5">
        <w:rPr>
          <w:rFonts w:ascii="Tahoma" w:hAnsi="Tahoma" w:cs="Tahoma"/>
          <w:color w:val="333333"/>
          <w:sz w:val="22"/>
          <w:szCs w:val="22"/>
          <w:lang w:val="en-GB"/>
        </w:rPr>
        <w:t xml:space="preserve">The compressors are designed for operation with the refrigerant R1233zd(E) and can be used with an external frequency inverter, such as the BITZER VARIPACK. This combination enables efficient control of compressor speed and ensures maximum operating reliability for this </w:t>
      </w:r>
      <w:r w:rsidR="006D4A46" w:rsidRPr="005062B5">
        <w:rPr>
          <w:rFonts w:ascii="Tahoma" w:hAnsi="Tahoma" w:cs="Tahoma"/>
          <w:color w:val="333333"/>
          <w:sz w:val="22"/>
          <w:szCs w:val="22"/>
          <w:lang w:val="en-GB"/>
        </w:rPr>
        <w:t>demanding</w:t>
      </w:r>
      <w:r w:rsidRPr="005062B5">
        <w:rPr>
          <w:rFonts w:ascii="Tahoma" w:hAnsi="Tahoma" w:cs="Tahoma"/>
          <w:color w:val="333333"/>
          <w:sz w:val="22"/>
          <w:szCs w:val="22"/>
          <w:lang w:val="en-GB"/>
        </w:rPr>
        <w:t xml:space="preserve"> system technology. </w:t>
      </w:r>
      <w:r w:rsidR="0053655F" w:rsidRPr="005062B5">
        <w:rPr>
          <w:rFonts w:ascii="Tahoma" w:hAnsi="Tahoma" w:cs="Tahoma"/>
          <w:color w:val="333333"/>
          <w:sz w:val="22"/>
          <w:szCs w:val="22"/>
          <w:lang w:val="en-GB"/>
        </w:rPr>
        <w:t>Combined with KE shell</w:t>
      </w:r>
      <w:r w:rsidR="0060727F" w:rsidRPr="005062B5">
        <w:rPr>
          <w:rFonts w:ascii="Tahoma" w:hAnsi="Tahoma" w:cs="Tahoma"/>
          <w:color w:val="333333"/>
          <w:sz w:val="22"/>
          <w:szCs w:val="22"/>
          <w:lang w:val="en-GB"/>
        </w:rPr>
        <w:t xml:space="preserve"> </w:t>
      </w:r>
      <w:r w:rsidR="0053655F" w:rsidRPr="005062B5">
        <w:rPr>
          <w:rFonts w:ascii="Tahoma" w:hAnsi="Tahoma" w:cs="Tahoma"/>
          <w:color w:val="333333"/>
          <w:sz w:val="22"/>
          <w:szCs w:val="22"/>
          <w:lang w:val="en-GB"/>
        </w:rPr>
        <w:t>and</w:t>
      </w:r>
      <w:r w:rsidR="0060727F" w:rsidRPr="005062B5">
        <w:rPr>
          <w:rFonts w:ascii="Tahoma" w:hAnsi="Tahoma" w:cs="Tahoma"/>
          <w:color w:val="333333"/>
          <w:sz w:val="22"/>
          <w:szCs w:val="22"/>
          <w:lang w:val="en-GB"/>
        </w:rPr>
        <w:t xml:space="preserve"> </w:t>
      </w:r>
      <w:r w:rsidR="0053655F" w:rsidRPr="005062B5">
        <w:rPr>
          <w:rFonts w:ascii="Tahoma" w:hAnsi="Tahoma" w:cs="Tahoma"/>
          <w:color w:val="333333"/>
          <w:sz w:val="22"/>
          <w:szCs w:val="22"/>
          <w:lang w:val="en-GB"/>
        </w:rPr>
        <w:t>tube condensers and SQD direct</w:t>
      </w:r>
      <w:r w:rsidR="0060727F" w:rsidRPr="005062B5">
        <w:rPr>
          <w:rFonts w:ascii="Tahoma" w:hAnsi="Tahoma" w:cs="Tahoma"/>
          <w:color w:val="333333"/>
          <w:sz w:val="22"/>
          <w:szCs w:val="22"/>
          <w:lang w:val="en-GB"/>
        </w:rPr>
        <w:t xml:space="preserve"> </w:t>
      </w:r>
      <w:r w:rsidR="0053655F" w:rsidRPr="005062B5">
        <w:rPr>
          <w:rFonts w:ascii="Tahoma" w:hAnsi="Tahoma" w:cs="Tahoma"/>
          <w:color w:val="333333"/>
          <w:sz w:val="22"/>
          <w:szCs w:val="22"/>
          <w:lang w:val="en-GB"/>
        </w:rPr>
        <w:t xml:space="preserve">expansion evaporators, </w:t>
      </w:r>
      <w:r w:rsidR="00FD55ED" w:rsidRPr="005062B5">
        <w:rPr>
          <w:rFonts w:ascii="Tahoma" w:hAnsi="Tahoma" w:cs="Tahoma"/>
          <w:color w:val="333333"/>
          <w:sz w:val="22"/>
          <w:szCs w:val="22"/>
          <w:lang w:val="en-GB"/>
        </w:rPr>
        <w:t>coordinated components</w:t>
      </w:r>
      <w:r w:rsidR="0053655F" w:rsidRPr="005062B5">
        <w:rPr>
          <w:rFonts w:ascii="Tahoma" w:hAnsi="Tahoma" w:cs="Tahoma"/>
          <w:color w:val="333333"/>
          <w:sz w:val="22"/>
          <w:szCs w:val="22"/>
          <w:lang w:val="en-GB"/>
        </w:rPr>
        <w:t xml:space="preserve"> </w:t>
      </w:r>
      <w:r w:rsidR="00FD55ED" w:rsidRPr="005062B5">
        <w:rPr>
          <w:rFonts w:ascii="Tahoma" w:hAnsi="Tahoma" w:cs="Tahoma"/>
          <w:color w:val="333333"/>
          <w:sz w:val="22"/>
          <w:szCs w:val="22"/>
          <w:lang w:val="en-GB"/>
        </w:rPr>
        <w:t xml:space="preserve">enable </w:t>
      </w:r>
      <w:r w:rsidR="0053655F" w:rsidRPr="005062B5">
        <w:rPr>
          <w:rFonts w:ascii="Tahoma" w:hAnsi="Tahoma" w:cs="Tahoma"/>
          <w:color w:val="333333"/>
          <w:sz w:val="22"/>
          <w:szCs w:val="22"/>
          <w:lang w:val="en-GB"/>
        </w:rPr>
        <w:t>reliable integration, high efficiency and operational security</w:t>
      </w:r>
      <w:r w:rsidR="00FD55ED" w:rsidRPr="005062B5">
        <w:rPr>
          <w:rFonts w:ascii="Tahoma" w:hAnsi="Tahoma" w:cs="Tahoma"/>
          <w:color w:val="333333"/>
          <w:sz w:val="22"/>
          <w:szCs w:val="22"/>
          <w:lang w:val="en-GB"/>
        </w:rPr>
        <w:t xml:space="preserve"> in high</w:t>
      </w:r>
      <w:r w:rsidR="0060727F" w:rsidRPr="005062B5">
        <w:rPr>
          <w:rFonts w:ascii="Tahoma" w:hAnsi="Tahoma" w:cs="Tahoma"/>
          <w:color w:val="333333"/>
          <w:sz w:val="22"/>
          <w:szCs w:val="22"/>
          <w:lang w:val="en-GB"/>
        </w:rPr>
        <w:t xml:space="preserve"> </w:t>
      </w:r>
      <w:r w:rsidR="00FD55ED" w:rsidRPr="005062B5">
        <w:rPr>
          <w:rFonts w:ascii="Tahoma" w:hAnsi="Tahoma" w:cs="Tahoma"/>
          <w:color w:val="333333"/>
          <w:sz w:val="22"/>
          <w:szCs w:val="22"/>
          <w:lang w:val="en-GB"/>
        </w:rPr>
        <w:t>temperature heat pumps</w:t>
      </w:r>
      <w:r w:rsidR="0053655F" w:rsidRPr="005062B5">
        <w:rPr>
          <w:rFonts w:ascii="Tahoma" w:hAnsi="Tahoma" w:cs="Tahoma"/>
          <w:color w:val="333333"/>
          <w:sz w:val="22"/>
          <w:szCs w:val="22"/>
          <w:lang w:val="en-GB"/>
        </w:rPr>
        <w:t xml:space="preserve"> – supported by more than 40 years of screw compressor know‑how. </w:t>
      </w:r>
    </w:p>
    <w:p w14:paraId="7F40179E" w14:textId="7C0734DF" w:rsidR="0053655F" w:rsidRPr="005062B5" w:rsidRDefault="0053655F" w:rsidP="0053655F">
      <w:pPr>
        <w:spacing w:before="240" w:line="360" w:lineRule="auto"/>
        <w:rPr>
          <w:rFonts w:ascii="Tahoma" w:hAnsi="Tahoma" w:cs="Tahoma"/>
          <w:b/>
          <w:bCs/>
          <w:color w:val="333333"/>
          <w:sz w:val="22"/>
          <w:szCs w:val="22"/>
          <w:lang w:val="en-GB"/>
        </w:rPr>
      </w:pPr>
      <w:r w:rsidRPr="005062B5">
        <w:rPr>
          <w:rFonts w:ascii="Tahoma" w:hAnsi="Tahoma" w:cs="Tahoma"/>
          <w:b/>
          <w:bCs/>
          <w:color w:val="333333"/>
          <w:sz w:val="22"/>
          <w:szCs w:val="22"/>
          <w:lang w:val="en-GB"/>
        </w:rPr>
        <w:t xml:space="preserve">BITZER </w:t>
      </w:r>
      <w:r w:rsidR="009C16AD" w:rsidRPr="005062B5">
        <w:rPr>
          <w:rFonts w:ascii="Tahoma" w:hAnsi="Tahoma" w:cs="Tahoma"/>
          <w:b/>
          <w:bCs/>
          <w:color w:val="333333"/>
          <w:sz w:val="22"/>
          <w:szCs w:val="22"/>
          <w:lang w:val="en-GB"/>
        </w:rPr>
        <w:t>services</w:t>
      </w:r>
      <w:r w:rsidRPr="005062B5">
        <w:rPr>
          <w:rFonts w:ascii="Tahoma" w:hAnsi="Tahoma" w:cs="Tahoma"/>
          <w:b/>
          <w:bCs/>
          <w:color w:val="333333"/>
          <w:sz w:val="22"/>
          <w:szCs w:val="22"/>
          <w:lang w:val="en-GB"/>
        </w:rPr>
        <w:t>: long‑term performance and secure investments</w:t>
      </w:r>
    </w:p>
    <w:p w14:paraId="567B6580" w14:textId="68B3B766" w:rsidR="009C16AD" w:rsidRPr="005062B5" w:rsidRDefault="0053655F" w:rsidP="009C16AD">
      <w:pPr>
        <w:spacing w:before="240" w:line="360" w:lineRule="auto"/>
        <w:rPr>
          <w:rFonts w:ascii="Tahoma" w:hAnsi="Tahoma" w:cs="Tahoma"/>
          <w:color w:val="333333"/>
          <w:sz w:val="22"/>
          <w:szCs w:val="22"/>
          <w:lang w:val="en-GB"/>
        </w:rPr>
      </w:pPr>
      <w:r w:rsidRPr="005062B5">
        <w:rPr>
          <w:rFonts w:ascii="Tahoma" w:hAnsi="Tahoma" w:cs="Tahoma"/>
          <w:color w:val="333333"/>
          <w:sz w:val="22"/>
          <w:szCs w:val="22"/>
          <w:lang w:val="en-GB"/>
        </w:rPr>
        <w:t>BITZER accompanies customers across the entire product life cycle</w:t>
      </w:r>
      <w:r w:rsidR="00E07E1A" w:rsidRPr="005062B5">
        <w:rPr>
          <w:rFonts w:ascii="Tahoma" w:hAnsi="Tahoma" w:cs="Tahoma"/>
          <w:color w:val="333333"/>
          <w:sz w:val="22"/>
          <w:szCs w:val="22"/>
          <w:lang w:val="en-GB"/>
        </w:rPr>
        <w:t xml:space="preserve"> – from planning, commissioning and operation to modernisation and recycling</w:t>
      </w:r>
      <w:r w:rsidRPr="005062B5">
        <w:rPr>
          <w:rFonts w:ascii="Tahoma" w:hAnsi="Tahoma" w:cs="Tahoma"/>
          <w:color w:val="333333"/>
          <w:sz w:val="22"/>
          <w:szCs w:val="22"/>
          <w:lang w:val="en-GB"/>
        </w:rPr>
        <w:t xml:space="preserve">. Original spare parts and oils, tailored </w:t>
      </w:r>
      <w:r w:rsidR="00E07E1A" w:rsidRPr="005062B5">
        <w:rPr>
          <w:rFonts w:ascii="Tahoma" w:hAnsi="Tahoma" w:cs="Tahoma"/>
          <w:color w:val="333333"/>
          <w:sz w:val="22"/>
          <w:szCs w:val="22"/>
          <w:lang w:val="en-GB"/>
        </w:rPr>
        <w:t xml:space="preserve">GreenPoint </w:t>
      </w:r>
      <w:r w:rsidRPr="005062B5">
        <w:rPr>
          <w:rFonts w:ascii="Tahoma" w:hAnsi="Tahoma" w:cs="Tahoma"/>
          <w:color w:val="333333"/>
          <w:sz w:val="22"/>
          <w:szCs w:val="22"/>
          <w:lang w:val="en-GB"/>
        </w:rPr>
        <w:t xml:space="preserve">service solutions, expert </w:t>
      </w:r>
      <w:r w:rsidR="00530EC6" w:rsidRPr="005062B5">
        <w:rPr>
          <w:rFonts w:ascii="Tahoma" w:hAnsi="Tahoma" w:cs="Tahoma"/>
          <w:color w:val="333333"/>
          <w:sz w:val="22"/>
          <w:szCs w:val="22"/>
          <w:lang w:val="en-GB"/>
        </w:rPr>
        <w:t>training,</w:t>
      </w:r>
      <w:r w:rsidRPr="005062B5">
        <w:rPr>
          <w:rFonts w:ascii="Tahoma" w:hAnsi="Tahoma" w:cs="Tahoma"/>
          <w:color w:val="333333"/>
          <w:sz w:val="22"/>
          <w:szCs w:val="22"/>
          <w:lang w:val="en-GB"/>
        </w:rPr>
        <w:t xml:space="preserve"> and digital tools ensure reliable operation, extended equipment lifetime and reduced operating costs.</w:t>
      </w:r>
      <w:r w:rsidR="009C16AD" w:rsidRPr="005062B5">
        <w:rPr>
          <w:rFonts w:ascii="Segoe UI" w:eastAsia="Times New Roman" w:hAnsi="Segoe UI" w:cs="Segoe UI"/>
          <w:sz w:val="21"/>
          <w:szCs w:val="21"/>
          <w:lang w:val="en-GB" w:eastAsia="zh-CN"/>
        </w:rPr>
        <w:t xml:space="preserve"> </w:t>
      </w:r>
      <w:r w:rsidR="009C16AD" w:rsidRPr="005062B5">
        <w:rPr>
          <w:rFonts w:ascii="Tahoma" w:hAnsi="Tahoma" w:cs="Tahoma"/>
          <w:color w:val="333333"/>
          <w:sz w:val="22"/>
          <w:szCs w:val="22"/>
          <w:lang w:val="en-GB"/>
        </w:rPr>
        <w:t>Trade fair visitors can experience the comprehensive range of BITZER services in a truly special way.</w:t>
      </w:r>
    </w:p>
    <w:p w14:paraId="777CED2F" w14:textId="1FFB1D16" w:rsidR="004C69F2" w:rsidRPr="005062B5" w:rsidRDefault="0053655F" w:rsidP="0053655F">
      <w:pPr>
        <w:spacing w:before="240" w:line="360" w:lineRule="auto"/>
        <w:rPr>
          <w:rFonts w:ascii="Tahoma" w:hAnsi="Tahoma" w:cs="Tahoma"/>
          <w:color w:val="333333"/>
          <w:sz w:val="22"/>
          <w:szCs w:val="22"/>
          <w:lang w:val="en-GB"/>
        </w:rPr>
      </w:pPr>
      <w:r w:rsidRPr="005062B5">
        <w:rPr>
          <w:rFonts w:ascii="Tahoma" w:hAnsi="Tahoma" w:cs="Tahoma"/>
          <w:color w:val="333333"/>
          <w:sz w:val="22"/>
          <w:szCs w:val="22"/>
          <w:lang w:val="en-GB"/>
        </w:rPr>
        <w:t xml:space="preserve">At MCE 2026, OJ Electronics will exhibit right next door to BITZER. </w:t>
      </w:r>
      <w:r w:rsidR="00530EC6" w:rsidRPr="005062B5">
        <w:rPr>
          <w:rFonts w:ascii="Tahoma" w:hAnsi="Tahoma" w:cs="Tahoma"/>
          <w:color w:val="333333"/>
          <w:sz w:val="22"/>
          <w:szCs w:val="22"/>
          <w:lang w:val="en-GB"/>
        </w:rPr>
        <w:t>The company</w:t>
      </w:r>
      <w:r w:rsidRPr="005062B5">
        <w:rPr>
          <w:rFonts w:ascii="Tahoma" w:hAnsi="Tahoma" w:cs="Tahoma"/>
          <w:color w:val="333333"/>
          <w:sz w:val="22"/>
          <w:szCs w:val="22"/>
          <w:lang w:val="en-GB"/>
        </w:rPr>
        <w:t xml:space="preserve"> has been part of the BITZER Group since 2023 and is a leading specialist in advanced control systems, intelligent drives and electronic controllers for HVAC and ventilation applications.</w:t>
      </w:r>
      <w:r w:rsidR="00530EC6" w:rsidRPr="005062B5">
        <w:rPr>
          <w:rFonts w:ascii="Tahoma" w:hAnsi="Tahoma" w:cs="Tahoma"/>
          <w:color w:val="333333"/>
          <w:sz w:val="22"/>
          <w:szCs w:val="22"/>
          <w:lang w:val="en-GB"/>
        </w:rPr>
        <w:t xml:space="preserve"> </w:t>
      </w:r>
      <w:r w:rsidR="000A3E50" w:rsidRPr="005062B5">
        <w:rPr>
          <w:rFonts w:ascii="Tahoma" w:hAnsi="Tahoma" w:cs="Tahoma"/>
          <w:color w:val="333333"/>
          <w:sz w:val="22"/>
          <w:szCs w:val="22"/>
          <w:lang w:val="en-GB"/>
        </w:rPr>
        <w:t>By this,</w:t>
      </w:r>
      <w:r w:rsidRPr="005062B5">
        <w:rPr>
          <w:rFonts w:ascii="Tahoma" w:hAnsi="Tahoma" w:cs="Tahoma"/>
          <w:color w:val="333333"/>
          <w:sz w:val="22"/>
          <w:szCs w:val="22"/>
          <w:lang w:val="en-GB"/>
        </w:rPr>
        <w:t xml:space="preserve"> BITZER</w:t>
      </w:r>
      <w:r w:rsidR="000A3E50" w:rsidRPr="005062B5">
        <w:rPr>
          <w:rFonts w:ascii="Tahoma" w:hAnsi="Tahoma" w:cs="Tahoma"/>
          <w:color w:val="333333"/>
          <w:sz w:val="22"/>
          <w:szCs w:val="22"/>
          <w:lang w:val="en-GB"/>
        </w:rPr>
        <w:t xml:space="preserve"> expands its</w:t>
      </w:r>
      <w:r w:rsidRPr="005062B5">
        <w:rPr>
          <w:rFonts w:ascii="Tahoma" w:hAnsi="Tahoma" w:cs="Tahoma"/>
          <w:color w:val="333333"/>
          <w:sz w:val="22"/>
          <w:szCs w:val="22"/>
          <w:lang w:val="en-GB"/>
        </w:rPr>
        <w:t xml:space="preserve"> portfolio in smart control technology and creates new opportunities for connected, energy‑efficient climate systems – reinforcing BITZER’s role as a driving force in future‑ready HVAC.</w:t>
      </w:r>
    </w:p>
    <w:p w14:paraId="5F4FB22C" w14:textId="77777777" w:rsidR="009C16AD" w:rsidRDefault="009C16AD" w:rsidP="007108D1">
      <w:pPr>
        <w:spacing w:before="240" w:line="360" w:lineRule="auto"/>
        <w:rPr>
          <w:rFonts w:ascii="Tahoma" w:hAnsi="Tahoma" w:cs="Tahoma"/>
          <w:bCs/>
          <w:color w:val="333333"/>
          <w:sz w:val="22"/>
          <w:szCs w:val="22"/>
          <w:lang w:val="en-US"/>
        </w:rPr>
      </w:pPr>
    </w:p>
    <w:p w14:paraId="7F3B8262" w14:textId="7869789D" w:rsidR="00ED3C13" w:rsidRDefault="00372F01" w:rsidP="007108D1">
      <w:pPr>
        <w:spacing w:before="240" w:line="360" w:lineRule="auto"/>
        <w:rPr>
          <w:rFonts w:ascii="Tahoma" w:hAnsi="Tahoma" w:cs="Tahoma"/>
          <w:bCs/>
          <w:color w:val="333333"/>
          <w:sz w:val="20"/>
          <w:lang w:val="en-US"/>
        </w:rPr>
      </w:pPr>
      <w:r w:rsidRPr="000A3E50">
        <w:rPr>
          <w:rFonts w:ascii="Tahoma" w:hAnsi="Tahoma" w:cs="Tahoma"/>
          <w:bCs/>
          <w:color w:val="333333"/>
          <w:sz w:val="20"/>
          <w:lang w:val="en-US"/>
        </w:rPr>
        <w:t>*www.bitzer.de/empco</w:t>
      </w:r>
      <w:r w:rsidR="00ED3C13">
        <w:rPr>
          <w:rFonts w:ascii="Tahoma" w:hAnsi="Tahoma" w:cs="Tahoma"/>
          <w:bCs/>
          <w:color w:val="333333"/>
          <w:sz w:val="20"/>
          <w:lang w:val="en-US"/>
        </w:rPr>
        <w:t xml:space="preserve"> </w:t>
      </w:r>
    </w:p>
    <w:p w14:paraId="5DB80A21" w14:textId="5378DCBB" w:rsidR="007108D1" w:rsidRPr="000A3E50" w:rsidRDefault="00ED3C13" w:rsidP="00ED3C13">
      <w:pPr>
        <w:rPr>
          <w:rFonts w:ascii="Tahoma" w:hAnsi="Tahoma" w:cs="Tahoma"/>
          <w:bCs/>
          <w:color w:val="333333"/>
          <w:sz w:val="20"/>
          <w:lang w:val="en-US"/>
        </w:rPr>
      </w:pPr>
      <w:r>
        <w:rPr>
          <w:rFonts w:ascii="Tahoma" w:hAnsi="Tahoma" w:cs="Tahoma"/>
          <w:bCs/>
          <w:color w:val="333333"/>
          <w:sz w:val="20"/>
          <w:lang w:val="en-US"/>
        </w:rPr>
        <w:br w:type="page"/>
      </w:r>
    </w:p>
    <w:p w14:paraId="2905E768" w14:textId="77777777" w:rsidR="007108D1" w:rsidRDefault="007108D1" w:rsidP="007108D1">
      <w:pPr>
        <w:spacing w:before="240" w:line="360" w:lineRule="auto"/>
        <w:ind w:right="112"/>
        <w:jc w:val="center"/>
        <w:rPr>
          <w:rFonts w:ascii="Arial" w:hAnsi="Arial"/>
          <w:sz w:val="22"/>
          <w:lang w:val="en-US"/>
        </w:rPr>
      </w:pPr>
      <w:r>
        <w:rPr>
          <w:rFonts w:ascii="Arial" w:hAnsi="Arial"/>
          <w:sz w:val="22"/>
          <w:lang w:val="en-US"/>
        </w:rPr>
        <w:lastRenderedPageBreak/>
        <w:t>■</w:t>
      </w:r>
    </w:p>
    <w:p w14:paraId="2D99A07D" w14:textId="77777777" w:rsidR="00ED3C13" w:rsidRDefault="00ED3C13" w:rsidP="00ED3C13">
      <w:pPr>
        <w:spacing w:before="240" w:line="360" w:lineRule="auto"/>
        <w:ind w:right="112"/>
        <w:jc w:val="both"/>
        <w:rPr>
          <w:rFonts w:ascii="Tahoma" w:hAnsi="Tahoma" w:cs="Tahoma"/>
          <w:sz w:val="20"/>
          <w:lang w:val="en-US"/>
        </w:rPr>
      </w:pPr>
      <w:bookmarkStart w:id="10" w:name="_Hlk18063907"/>
      <w:r>
        <w:rPr>
          <w:rFonts w:ascii="Tahoma" w:hAnsi="Tahoma" w:cs="Tahoma"/>
          <w:sz w:val="20"/>
          <w:lang w:val="en-US"/>
        </w:rPr>
        <w:t xml:space="preserve">As an independent specialist for refrigeration, air conditioning and heat pump technology, BITZER is present all over the world: with products and services for refrigeration, air conditioning and process cooling as well as transport, BITZER ensures optimum temperature conditions for trade in goods, industry processes and indoor climate control – always striving for the highest possible energy efficiency and quality. </w:t>
      </w:r>
      <w:r w:rsidRPr="006F67E7">
        <w:rPr>
          <w:rFonts w:ascii="Tahoma" w:hAnsi="Tahoma" w:cs="Tahoma"/>
          <w:sz w:val="20"/>
          <w:lang w:val="en-US"/>
        </w:rPr>
        <w:t>BITZER is represented all over the world with 7</w:t>
      </w:r>
      <w:r>
        <w:rPr>
          <w:rFonts w:ascii="Tahoma" w:hAnsi="Tahoma" w:cs="Tahoma"/>
          <w:sz w:val="20"/>
          <w:lang w:val="en-US"/>
        </w:rPr>
        <w:t>4</w:t>
      </w:r>
      <w:r w:rsidRPr="006F67E7">
        <w:rPr>
          <w:rFonts w:ascii="Tahoma" w:hAnsi="Tahoma" w:cs="Tahoma"/>
          <w:sz w:val="20"/>
          <w:lang w:val="en-US"/>
        </w:rPr>
        <w:t xml:space="preserve"> sites in 4</w:t>
      </w:r>
      <w:r>
        <w:rPr>
          <w:rFonts w:ascii="Tahoma" w:hAnsi="Tahoma" w:cs="Tahoma"/>
          <w:sz w:val="20"/>
          <w:lang w:val="en-US"/>
        </w:rPr>
        <w:t>0</w:t>
      </w:r>
      <w:r w:rsidRPr="006F67E7">
        <w:rPr>
          <w:rFonts w:ascii="Tahoma" w:hAnsi="Tahoma" w:cs="Tahoma"/>
          <w:sz w:val="20"/>
          <w:lang w:val="en-US"/>
        </w:rPr>
        <w:t xml:space="preserve"> countries, including its sales companies and production facilities. Trade and service partners included, the BITZER network of manufacturing, development and sales extends to almost all countries in the world. In 202</w:t>
      </w:r>
      <w:r>
        <w:rPr>
          <w:rFonts w:ascii="Tahoma" w:hAnsi="Tahoma" w:cs="Tahoma"/>
          <w:sz w:val="20"/>
          <w:lang w:val="en-US"/>
        </w:rPr>
        <w:t>5</w:t>
      </w:r>
      <w:r w:rsidRPr="006F67E7">
        <w:rPr>
          <w:rFonts w:ascii="Tahoma" w:hAnsi="Tahoma" w:cs="Tahoma"/>
          <w:sz w:val="20"/>
          <w:lang w:val="en-US"/>
        </w:rPr>
        <w:t>, 4,500 employees generated a turnover of €1</w:t>
      </w:r>
      <w:r>
        <w:rPr>
          <w:rFonts w:ascii="Tahoma" w:hAnsi="Tahoma" w:cs="Tahoma"/>
          <w:sz w:val="20"/>
          <w:lang w:val="en-US"/>
        </w:rPr>
        <w:t>.135</w:t>
      </w:r>
      <w:r w:rsidRPr="006F67E7">
        <w:rPr>
          <w:rFonts w:ascii="Tahoma" w:hAnsi="Tahoma" w:cs="Tahoma"/>
          <w:sz w:val="20"/>
          <w:lang w:val="en-US"/>
        </w:rPr>
        <w:t xml:space="preserve"> billion; expenditure for research and development </w:t>
      </w:r>
      <w:proofErr w:type="spellStart"/>
      <w:r w:rsidRPr="006F67E7">
        <w:rPr>
          <w:rFonts w:ascii="Tahoma" w:hAnsi="Tahoma" w:cs="Tahoma"/>
          <w:sz w:val="20"/>
          <w:lang w:val="en-US"/>
        </w:rPr>
        <w:t>totalled</w:t>
      </w:r>
      <w:proofErr w:type="spellEnd"/>
      <w:r w:rsidRPr="006F67E7">
        <w:rPr>
          <w:rFonts w:ascii="Tahoma" w:hAnsi="Tahoma" w:cs="Tahoma"/>
          <w:sz w:val="20"/>
          <w:lang w:val="en-US"/>
        </w:rPr>
        <w:t xml:space="preserve"> €67 million.</w:t>
      </w:r>
      <w:bookmarkEnd w:id="10"/>
    </w:p>
    <w:p w14:paraId="16FDD8FD" w14:textId="77777777" w:rsidR="007108D1" w:rsidRPr="005062B5" w:rsidRDefault="007108D1" w:rsidP="007108D1">
      <w:pPr>
        <w:spacing w:before="240" w:line="360" w:lineRule="auto"/>
        <w:ind w:right="112"/>
        <w:jc w:val="both"/>
        <w:rPr>
          <w:rFonts w:ascii="Tahoma" w:hAnsi="Tahoma" w:cs="Tahoma"/>
          <w:sz w:val="20"/>
          <w:lang w:val="en-GB"/>
        </w:rPr>
      </w:pPr>
      <w:hyperlink r:id="rId11" w:history="1">
        <w:r w:rsidRPr="005062B5">
          <w:rPr>
            <w:rStyle w:val="Hyperlink"/>
            <w:rFonts w:ascii="Tahoma" w:hAnsi="Tahoma"/>
            <w:sz w:val="20"/>
            <w:lang w:val="en-GB"/>
          </w:rPr>
          <w:t>www.bitzer.de</w:t>
        </w:r>
      </w:hyperlink>
    </w:p>
    <w:p w14:paraId="237A2007" w14:textId="77777777" w:rsidR="007108D1" w:rsidRPr="005062B5" w:rsidRDefault="007108D1" w:rsidP="007108D1">
      <w:pPr>
        <w:spacing w:before="240" w:line="360" w:lineRule="auto"/>
        <w:ind w:right="112"/>
        <w:jc w:val="both"/>
        <w:rPr>
          <w:rFonts w:ascii="Tahoma" w:hAnsi="Tahoma"/>
          <w:sz w:val="20"/>
          <w:lang w:val="en-GB"/>
        </w:rPr>
      </w:pPr>
    </w:p>
    <w:p w14:paraId="1F2B7646" w14:textId="77777777" w:rsidR="007108D1" w:rsidRPr="005062B5" w:rsidRDefault="007108D1" w:rsidP="007108D1">
      <w:pPr>
        <w:spacing w:before="240" w:line="360" w:lineRule="auto"/>
        <w:ind w:right="112"/>
        <w:jc w:val="both"/>
        <w:rPr>
          <w:rFonts w:ascii="Tahoma" w:hAnsi="Tahoma"/>
          <w:sz w:val="20"/>
          <w:lang w:val="en-GB"/>
        </w:rPr>
      </w:pPr>
      <w:r w:rsidRPr="005062B5">
        <w:rPr>
          <w:rFonts w:ascii="Tahoma" w:hAnsi="Tahoma"/>
          <w:b/>
          <w:sz w:val="20"/>
          <w:lang w:val="en-GB"/>
        </w:rPr>
        <w:t>Overview of images</w:t>
      </w:r>
    </w:p>
    <w:p w14:paraId="61652B14" w14:textId="77777777" w:rsidR="007108D1" w:rsidRPr="005062B5" w:rsidRDefault="007108D1" w:rsidP="007108D1">
      <w:pPr>
        <w:spacing w:before="240" w:line="360" w:lineRule="auto"/>
        <w:ind w:right="112"/>
        <w:jc w:val="both"/>
        <w:rPr>
          <w:rFonts w:ascii="Tahoma" w:hAnsi="Tahoma"/>
          <w:sz w:val="20"/>
          <w:lang w:val="en-GB"/>
        </w:rPr>
      </w:pPr>
      <w:r w:rsidRPr="005062B5">
        <w:rPr>
          <w:rFonts w:ascii="Tahoma" w:hAnsi="Tahoma"/>
          <w:sz w:val="20"/>
          <w:lang w:val="en-GB"/>
        </w:rPr>
        <w:t>Images may only be used for editorial purposes. This usage is free of charge if ‘Photo: BITZER’ is provided as the source and a free copy of the publication is sent. Images may not be modified or altered, except to crop out the background surrounding the main subject.</w:t>
      </w:r>
    </w:p>
    <w:p w14:paraId="258CCC4D" w14:textId="77777777" w:rsidR="00530EC6" w:rsidRPr="005062B5" w:rsidRDefault="00530EC6" w:rsidP="007108D1">
      <w:pPr>
        <w:spacing w:before="240" w:line="360" w:lineRule="auto"/>
        <w:ind w:right="112"/>
        <w:jc w:val="both"/>
        <w:rPr>
          <w:rFonts w:ascii="Tahoma" w:hAnsi="Tahoma"/>
          <w:sz w:val="22"/>
          <w:szCs w:val="22"/>
          <w:lang w:val="en-GB"/>
        </w:rPr>
      </w:pPr>
    </w:p>
    <w:p w14:paraId="323013C4" w14:textId="1E83176C" w:rsidR="00530EC6" w:rsidRPr="005062B5" w:rsidRDefault="000A3E50" w:rsidP="007108D1">
      <w:pPr>
        <w:spacing w:before="240" w:line="360" w:lineRule="auto"/>
        <w:ind w:right="112"/>
        <w:jc w:val="both"/>
        <w:rPr>
          <w:rFonts w:ascii="Tahoma" w:hAnsi="Tahoma"/>
          <w:sz w:val="22"/>
          <w:szCs w:val="22"/>
          <w:lang w:val="en-GB"/>
        </w:rPr>
      </w:pPr>
      <w:r w:rsidRPr="005062B5">
        <w:rPr>
          <w:rFonts w:ascii="Tahoma" w:hAnsi="Tahoma"/>
          <w:noProof/>
          <w:sz w:val="22"/>
          <w:szCs w:val="22"/>
          <w:lang w:val="en-GB"/>
        </w:rPr>
        <w:drawing>
          <wp:inline distT="0" distB="0" distL="0" distR="0" wp14:anchorId="61C84248" wp14:editId="55AB79ED">
            <wp:extent cx="3190805" cy="3190805"/>
            <wp:effectExtent l="0" t="0" r="0" b="0"/>
            <wp:docPr id="139423009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4230095" name="Grafik 1"/>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3190805" cy="3190805"/>
                    </a:xfrm>
                    <a:prstGeom prst="rect">
                      <a:avLst/>
                    </a:prstGeom>
                    <a:noFill/>
                    <a:ln>
                      <a:noFill/>
                    </a:ln>
                  </pic:spPr>
                </pic:pic>
              </a:graphicData>
            </a:graphic>
          </wp:inline>
        </w:drawing>
      </w:r>
    </w:p>
    <w:p w14:paraId="01327B55" w14:textId="08BD3A43" w:rsidR="007108D1" w:rsidRPr="005062B5" w:rsidRDefault="00530EC6" w:rsidP="007108D1">
      <w:pPr>
        <w:spacing w:before="240" w:line="360" w:lineRule="auto"/>
        <w:ind w:right="112"/>
        <w:jc w:val="both"/>
        <w:rPr>
          <w:rFonts w:ascii="Tahoma" w:hAnsi="Tahoma"/>
          <w:sz w:val="22"/>
          <w:szCs w:val="22"/>
          <w:lang w:val="en-GB"/>
        </w:rPr>
      </w:pPr>
      <w:r w:rsidRPr="005062B5">
        <w:rPr>
          <w:rFonts w:ascii="Tahoma" w:hAnsi="Tahoma"/>
          <w:sz w:val="22"/>
          <w:szCs w:val="22"/>
          <w:lang w:val="en-GB"/>
        </w:rPr>
        <w:t xml:space="preserve">Image 1: BITZER ORBIT </w:t>
      </w:r>
      <w:r w:rsidR="00F23B3E">
        <w:rPr>
          <w:rFonts w:ascii="Tahoma" w:hAnsi="Tahoma"/>
          <w:sz w:val="22"/>
          <w:szCs w:val="22"/>
          <w:lang w:val="en-GB"/>
        </w:rPr>
        <w:t xml:space="preserve">TANDEM with ORBIT </w:t>
      </w:r>
      <w:r w:rsidRPr="005062B5">
        <w:rPr>
          <w:rFonts w:ascii="Tahoma" w:hAnsi="Tahoma"/>
          <w:sz w:val="22"/>
          <w:szCs w:val="22"/>
          <w:lang w:val="en-GB"/>
        </w:rPr>
        <w:t>PRO scroll compressor</w:t>
      </w:r>
      <w:r w:rsidR="00F23B3E">
        <w:rPr>
          <w:rFonts w:ascii="Tahoma" w:hAnsi="Tahoma"/>
          <w:sz w:val="22"/>
          <w:szCs w:val="22"/>
          <w:lang w:val="en-GB"/>
        </w:rPr>
        <w:t>s</w:t>
      </w:r>
      <w:r w:rsidRPr="005062B5">
        <w:rPr>
          <w:rFonts w:ascii="Tahoma" w:hAnsi="Tahoma"/>
          <w:sz w:val="22"/>
          <w:szCs w:val="22"/>
          <w:lang w:val="en-GB"/>
        </w:rPr>
        <w:t xml:space="preserve"> optimised for the natural refrigerant propane (R290) </w:t>
      </w:r>
    </w:p>
    <w:p w14:paraId="37D18D23" w14:textId="77777777" w:rsidR="00062216" w:rsidRPr="005062B5" w:rsidRDefault="00062216" w:rsidP="00062216">
      <w:pPr>
        <w:spacing w:before="240" w:line="360" w:lineRule="auto"/>
        <w:ind w:right="112"/>
        <w:jc w:val="both"/>
        <w:rPr>
          <w:rFonts w:ascii="Tahoma" w:hAnsi="Tahoma"/>
          <w:sz w:val="20"/>
          <w:lang w:val="en-GB"/>
        </w:rPr>
      </w:pPr>
      <w:r w:rsidRPr="005062B5">
        <w:rPr>
          <w:rFonts w:ascii="Tahoma" w:hAnsi="Tahoma"/>
          <w:noProof/>
          <w:sz w:val="20"/>
          <w:lang w:val="en-GB"/>
        </w:rPr>
        <w:lastRenderedPageBreak/>
        <w:drawing>
          <wp:inline distT="0" distB="0" distL="0" distR="0" wp14:anchorId="5D63D50E" wp14:editId="2DDE58D2">
            <wp:extent cx="4099379" cy="2558955"/>
            <wp:effectExtent l="0" t="0" r="0" b="0"/>
            <wp:docPr id="2144643000" name="Grafik 1" descr="Ein Bild, das Zylinde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4643000" name="Grafik 1" descr="Ein Bild, das Zylinder enthält.&#10;&#10;KI-generierte Inhalte können fehlerhaft sein."/>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t="37577"/>
                    <a:stretch>
                      <a:fillRect/>
                    </a:stretch>
                  </pic:blipFill>
                  <pic:spPr bwMode="auto">
                    <a:xfrm>
                      <a:off x="0" y="0"/>
                      <a:ext cx="4107354" cy="2563933"/>
                    </a:xfrm>
                    <a:prstGeom prst="rect">
                      <a:avLst/>
                    </a:prstGeom>
                    <a:noFill/>
                    <a:ln>
                      <a:noFill/>
                    </a:ln>
                    <a:extLst>
                      <a:ext uri="{53640926-AAD7-44D8-BBD7-CCE9431645EC}">
                        <a14:shadowObscured xmlns:a14="http://schemas.microsoft.com/office/drawing/2010/main"/>
                      </a:ext>
                    </a:extLst>
                  </pic:spPr>
                </pic:pic>
              </a:graphicData>
            </a:graphic>
          </wp:inline>
        </w:drawing>
      </w:r>
    </w:p>
    <w:p w14:paraId="7D205B84" w14:textId="49B0337B" w:rsidR="00062216" w:rsidRDefault="00062216" w:rsidP="00062216">
      <w:pPr>
        <w:spacing w:before="240" w:line="360" w:lineRule="auto"/>
        <w:ind w:right="112"/>
        <w:jc w:val="both"/>
        <w:rPr>
          <w:rFonts w:ascii="Tahoma" w:hAnsi="Tahoma"/>
          <w:sz w:val="22"/>
          <w:szCs w:val="22"/>
          <w:lang w:val="en-GB"/>
        </w:rPr>
      </w:pPr>
      <w:r w:rsidRPr="005062B5">
        <w:rPr>
          <w:rFonts w:ascii="Tahoma" w:hAnsi="Tahoma"/>
          <w:sz w:val="22"/>
          <w:szCs w:val="22"/>
          <w:lang w:val="en-GB"/>
        </w:rPr>
        <w:t>Image</w:t>
      </w:r>
      <w:r w:rsidR="00530EC6" w:rsidRPr="005062B5">
        <w:rPr>
          <w:rFonts w:ascii="Tahoma" w:hAnsi="Tahoma"/>
          <w:sz w:val="22"/>
          <w:szCs w:val="22"/>
          <w:lang w:val="en-GB"/>
        </w:rPr>
        <w:t xml:space="preserve"> 2</w:t>
      </w:r>
      <w:r w:rsidRPr="005062B5">
        <w:rPr>
          <w:rFonts w:ascii="Tahoma" w:hAnsi="Tahoma"/>
          <w:sz w:val="22"/>
          <w:szCs w:val="22"/>
          <w:lang w:val="en-GB"/>
        </w:rPr>
        <w:t>: BITZER CSH2T compact screw compressors are specially designed for use in high temperature heat pumps</w:t>
      </w:r>
    </w:p>
    <w:p w14:paraId="493FD4EB" w14:textId="6A0CA22C" w:rsidR="004A6760" w:rsidRDefault="00C768B6" w:rsidP="00062216">
      <w:pPr>
        <w:spacing w:before="240" w:line="360" w:lineRule="auto"/>
        <w:ind w:right="112"/>
        <w:jc w:val="both"/>
        <w:rPr>
          <w:rFonts w:ascii="Tahoma" w:hAnsi="Tahoma"/>
          <w:sz w:val="22"/>
          <w:szCs w:val="22"/>
          <w:lang w:val="en-GB"/>
        </w:rPr>
      </w:pPr>
      <w:r>
        <w:rPr>
          <w:rFonts w:ascii="Tahoma" w:eastAsia="Tahoma" w:hAnsi="Tahoma"/>
          <w:noProof/>
          <w:sz w:val="22"/>
          <w:szCs w:val="22"/>
        </w:rPr>
        <w:drawing>
          <wp:inline distT="0" distB="0" distL="0" distR="0" wp14:anchorId="01B64F6D" wp14:editId="7604C0E6">
            <wp:extent cx="3529965" cy="3529965"/>
            <wp:effectExtent l="0" t="0" r="0" b="0"/>
            <wp:docPr id="204787865" name="Grafik 1" descr="Ein Bild, das Maschine, Autoteile, Motor, Grü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787865" name="Grafik 1" descr="Ein Bild, das Maschine, Autoteile, Motor, Grün enthält.&#10;&#10;KI-generierte Inhalte können fehlerhaft sein."/>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35762" cy="3535762"/>
                    </a:xfrm>
                    <a:prstGeom prst="rect">
                      <a:avLst/>
                    </a:prstGeom>
                    <a:noFill/>
                    <a:ln>
                      <a:noFill/>
                    </a:ln>
                  </pic:spPr>
                </pic:pic>
              </a:graphicData>
            </a:graphic>
          </wp:inline>
        </w:drawing>
      </w:r>
    </w:p>
    <w:p w14:paraId="40FE75F5" w14:textId="337932EC" w:rsidR="004A6760" w:rsidRPr="005062B5" w:rsidRDefault="004A6760" w:rsidP="00062216">
      <w:pPr>
        <w:spacing w:before="240" w:line="360" w:lineRule="auto"/>
        <w:ind w:right="112"/>
        <w:jc w:val="both"/>
        <w:rPr>
          <w:rFonts w:ascii="Tahoma" w:hAnsi="Tahoma"/>
          <w:color w:val="A6A6A6" w:themeColor="background1" w:themeShade="A6"/>
          <w:sz w:val="22"/>
          <w:szCs w:val="22"/>
          <w:lang w:val="en-GB"/>
        </w:rPr>
      </w:pPr>
      <w:r>
        <w:rPr>
          <w:rFonts w:ascii="Tahoma" w:hAnsi="Tahoma"/>
          <w:sz w:val="22"/>
          <w:szCs w:val="22"/>
          <w:lang w:val="en-GB"/>
        </w:rPr>
        <w:t>Image 3:</w:t>
      </w:r>
      <w:r w:rsidR="00C768B6" w:rsidRPr="00C768B6">
        <w:t xml:space="preserve"> </w:t>
      </w:r>
      <w:r w:rsidR="00C768B6" w:rsidRPr="00C768B6">
        <w:rPr>
          <w:rFonts w:ascii="Tahoma" w:hAnsi="Tahoma"/>
          <w:sz w:val="22"/>
          <w:szCs w:val="22"/>
          <w:lang w:val="en-GB"/>
        </w:rPr>
        <w:t xml:space="preserve">BITZER ECOLINE 8‑cylinder reciprocating compressor for </w:t>
      </w:r>
      <w:proofErr w:type="spellStart"/>
      <w:r w:rsidR="00C768B6" w:rsidRPr="00C768B6">
        <w:rPr>
          <w:rFonts w:ascii="Tahoma" w:hAnsi="Tahoma"/>
          <w:sz w:val="22"/>
          <w:szCs w:val="22"/>
          <w:lang w:val="en-GB"/>
        </w:rPr>
        <w:t>transcritical</w:t>
      </w:r>
      <w:proofErr w:type="spellEnd"/>
      <w:r w:rsidR="00C768B6" w:rsidRPr="00C768B6">
        <w:rPr>
          <w:rFonts w:ascii="Tahoma" w:hAnsi="Tahoma"/>
          <w:sz w:val="22"/>
          <w:szCs w:val="22"/>
          <w:lang w:val="en-GB"/>
        </w:rPr>
        <w:t xml:space="preserve"> CO₂ applications</w:t>
      </w:r>
    </w:p>
    <w:p w14:paraId="08B20FEC" w14:textId="4E79F5A5" w:rsidR="007108D1" w:rsidRPr="005062B5" w:rsidRDefault="007108D1" w:rsidP="00062216">
      <w:pPr>
        <w:spacing w:before="240" w:line="360" w:lineRule="auto"/>
        <w:ind w:right="112"/>
        <w:jc w:val="both"/>
        <w:rPr>
          <w:rFonts w:ascii="Tahoma" w:hAnsi="Tahoma"/>
          <w:color w:val="A6A6A6" w:themeColor="background1" w:themeShade="A6"/>
          <w:sz w:val="22"/>
          <w:szCs w:val="22"/>
          <w:lang w:val="en-GB"/>
        </w:rPr>
      </w:pPr>
    </w:p>
    <w:sectPr w:rsidR="007108D1" w:rsidRPr="005062B5" w:rsidSect="00400B66">
      <w:type w:val="continuous"/>
      <w:pgSz w:w="11906" w:h="16838" w:code="9"/>
      <w:pgMar w:top="1418" w:right="680" w:bottom="1418" w:left="1247" w:header="851"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78B6A" w14:textId="77777777" w:rsidR="006F67E7" w:rsidRDefault="006F67E7">
      <w:r>
        <w:separator/>
      </w:r>
    </w:p>
  </w:endnote>
  <w:endnote w:type="continuationSeparator" w:id="0">
    <w:p w14:paraId="17355D25" w14:textId="77777777" w:rsidR="006F67E7" w:rsidRDefault="006F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altName w:val="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2D91F" w14:textId="77777777" w:rsidR="006E5B90" w:rsidRPr="00E83359" w:rsidRDefault="006E5B90">
    <w:pPr>
      <w:pStyle w:val="Fuzeile"/>
    </w:pPr>
  </w:p>
  <w:p w14:paraId="473024D2" w14:textId="77777777" w:rsidR="006E5B90" w:rsidRPr="00E83359" w:rsidRDefault="006E5B90">
    <w:pPr>
      <w:pStyle w:val="Fuzeile"/>
    </w:pPr>
  </w:p>
  <w:p w14:paraId="1D016CB9" w14:textId="77777777" w:rsidR="006E5B90" w:rsidRPr="00E83359" w:rsidRDefault="006E5B90">
    <w:pPr>
      <w:pStyle w:val="Fuzeile"/>
    </w:pPr>
  </w:p>
  <w:p w14:paraId="5AB4C647" w14:textId="77777777" w:rsidR="006E5B90" w:rsidRPr="00E83359" w:rsidRDefault="006E5B9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11305A" w14:textId="77777777" w:rsidR="006F67E7" w:rsidRDefault="006F67E7">
      <w:r>
        <w:separator/>
      </w:r>
    </w:p>
  </w:footnote>
  <w:footnote w:type="continuationSeparator" w:id="0">
    <w:p w14:paraId="4F08B532" w14:textId="77777777" w:rsidR="006F67E7" w:rsidRDefault="006F67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5B112" w14:textId="77777777" w:rsidR="006E5B90" w:rsidRPr="007F11B8" w:rsidRDefault="00885D9B" w:rsidP="00403329">
    <w:pPr>
      <w:pStyle w:val="Kopfzeile"/>
      <w:rPr>
        <w:rFonts w:ascii="Tahoma" w:hAnsi="Tahoma" w:cs="Tahoma"/>
        <w:sz w:val="22"/>
        <w:szCs w:val="22"/>
      </w:rPr>
    </w:pPr>
    <w:r w:rsidRPr="00EC0805">
      <w:rPr>
        <w:rFonts w:ascii="Tahoma" w:hAnsi="Tahoma" w:cs="Tahoma"/>
        <w:b/>
        <w:sz w:val="40"/>
        <w:szCs w:val="40"/>
      </w:rPr>
      <w:t xml:space="preserve">Press </w:t>
    </w:r>
    <w:r w:rsidR="005A1978">
      <w:rPr>
        <w:rFonts w:ascii="Tahoma" w:hAnsi="Tahoma" w:cs="Tahoma"/>
        <w:b/>
        <w:sz w:val="40"/>
        <w:szCs w:val="40"/>
      </w:rPr>
      <w:t>release</w:t>
    </w:r>
    <w:r w:rsidR="0099748D">
      <w:rPr>
        <w:rFonts w:ascii="Tahoma" w:hAnsi="Tahoma" w:cs="Tahoma"/>
        <w:noProof/>
        <w:sz w:val="22"/>
        <w:szCs w:val="22"/>
        <w:lang w:eastAsia="zh-CN"/>
      </w:rPr>
      <w:drawing>
        <wp:anchor distT="0" distB="0" distL="114300" distR="114300" simplePos="0" relativeHeight="251659264" behindDoc="0" locked="1" layoutInCell="1" allowOverlap="1" wp14:anchorId="1279FF1D" wp14:editId="6D3CBD52">
          <wp:simplePos x="0" y="0"/>
          <wp:positionH relativeFrom="margin">
            <wp:posOffset>3975100</wp:posOffset>
          </wp:positionH>
          <wp:positionV relativeFrom="page">
            <wp:posOffset>428625</wp:posOffset>
          </wp:positionV>
          <wp:extent cx="1638000" cy="576000"/>
          <wp:effectExtent l="0" t="0" r="635" b="0"/>
          <wp:wrapNone/>
          <wp:docPr id="8" name="Bild 38" descr="Bitzer Stern 1c black 9c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Bitzer Stern 1c black 9cm"/>
                  <pic:cNvPicPr>
                    <a:picLocks noChangeAspect="1" noChangeArrowheads="1"/>
                  </pic:cNvPicPr>
                </pic:nvPicPr>
                <pic:blipFill>
                  <a:blip r:embed="rId1"/>
                  <a:srcRect/>
                  <a:stretch>
                    <a:fillRect/>
                  </a:stretch>
                </pic:blipFill>
                <pic:spPr bwMode="auto">
                  <a:xfrm>
                    <a:off x="0" y="0"/>
                    <a:ext cx="1638000" cy="5760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4BF6C6F2" w14:textId="77777777" w:rsidR="006E5B90" w:rsidRPr="006F5836" w:rsidRDefault="006E5B90" w:rsidP="00403329">
    <w:pPr>
      <w:pStyle w:val="Kopfzeile"/>
      <w:rPr>
        <w:rFonts w:ascii="Tahoma" w:hAnsi="Tahoma" w:cs="Tahoma"/>
        <w:sz w:val="40"/>
        <w:szCs w:val="4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715EE" w14:textId="77777777" w:rsidR="00885D9B" w:rsidRDefault="00885D9B">
    <w:pPr>
      <w:pStyle w:val="Kopfzeile"/>
    </w:pPr>
    <w:r w:rsidRPr="00EC0805">
      <w:rPr>
        <w:rFonts w:ascii="Tahoma" w:hAnsi="Tahoma" w:cs="Tahoma"/>
        <w:b/>
        <w:sz w:val="40"/>
        <w:szCs w:val="40"/>
      </w:rPr>
      <w:t>Press Information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74A4362"/>
    <w:multiLevelType w:val="hybridMultilevel"/>
    <w:tmpl w:val="B2C839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DCA2BE3"/>
    <w:multiLevelType w:val="hybridMultilevel"/>
    <w:tmpl w:val="B36810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0994274">
    <w:abstractNumId w:val="1"/>
  </w:num>
  <w:num w:numId="2" w16cid:durableId="7938633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7E7"/>
    <w:rsid w:val="00000C01"/>
    <w:rsid w:val="000057AA"/>
    <w:rsid w:val="00021C11"/>
    <w:rsid w:val="00031570"/>
    <w:rsid w:val="00032757"/>
    <w:rsid w:val="000336AD"/>
    <w:rsid w:val="00036060"/>
    <w:rsid w:val="000442A3"/>
    <w:rsid w:val="000460FB"/>
    <w:rsid w:val="00054F85"/>
    <w:rsid w:val="000602AD"/>
    <w:rsid w:val="00062216"/>
    <w:rsid w:val="00062A38"/>
    <w:rsid w:val="0006421A"/>
    <w:rsid w:val="000656FB"/>
    <w:rsid w:val="0007629A"/>
    <w:rsid w:val="00081310"/>
    <w:rsid w:val="00096743"/>
    <w:rsid w:val="000A3305"/>
    <w:rsid w:val="000A3E50"/>
    <w:rsid w:val="000A4060"/>
    <w:rsid w:val="000A520F"/>
    <w:rsid w:val="000A679F"/>
    <w:rsid w:val="000B079A"/>
    <w:rsid w:val="000D1CC3"/>
    <w:rsid w:val="000D2EF1"/>
    <w:rsid w:val="000D3D1D"/>
    <w:rsid w:val="000D55D8"/>
    <w:rsid w:val="000E6FF0"/>
    <w:rsid w:val="000F3117"/>
    <w:rsid w:val="0011150B"/>
    <w:rsid w:val="00113BB8"/>
    <w:rsid w:val="00120E4A"/>
    <w:rsid w:val="00121973"/>
    <w:rsid w:val="00126449"/>
    <w:rsid w:val="00130373"/>
    <w:rsid w:val="00135CE0"/>
    <w:rsid w:val="00143A8C"/>
    <w:rsid w:val="0014616F"/>
    <w:rsid w:val="001521BD"/>
    <w:rsid w:val="0015393A"/>
    <w:rsid w:val="00154DE5"/>
    <w:rsid w:val="00157FCC"/>
    <w:rsid w:val="001701E7"/>
    <w:rsid w:val="00170992"/>
    <w:rsid w:val="00180E8B"/>
    <w:rsid w:val="00194C54"/>
    <w:rsid w:val="00196CF7"/>
    <w:rsid w:val="001A225A"/>
    <w:rsid w:val="001A4EC0"/>
    <w:rsid w:val="001B492B"/>
    <w:rsid w:val="001B6524"/>
    <w:rsid w:val="001C2261"/>
    <w:rsid w:val="001C2E28"/>
    <w:rsid w:val="001C4790"/>
    <w:rsid w:val="001C4898"/>
    <w:rsid w:val="001C6A10"/>
    <w:rsid w:val="001D0E9C"/>
    <w:rsid w:val="001D6553"/>
    <w:rsid w:val="001D6B60"/>
    <w:rsid w:val="001E31FC"/>
    <w:rsid w:val="001F00FD"/>
    <w:rsid w:val="001F6F44"/>
    <w:rsid w:val="00201616"/>
    <w:rsid w:val="00204B27"/>
    <w:rsid w:val="0020626C"/>
    <w:rsid w:val="0020657E"/>
    <w:rsid w:val="00207FE5"/>
    <w:rsid w:val="002154F0"/>
    <w:rsid w:val="002166DE"/>
    <w:rsid w:val="00225DC0"/>
    <w:rsid w:val="00247B2D"/>
    <w:rsid w:val="00254BC4"/>
    <w:rsid w:val="00255D48"/>
    <w:rsid w:val="00257374"/>
    <w:rsid w:val="00270CB7"/>
    <w:rsid w:val="00274344"/>
    <w:rsid w:val="002756F1"/>
    <w:rsid w:val="00280B26"/>
    <w:rsid w:val="00281209"/>
    <w:rsid w:val="002851BA"/>
    <w:rsid w:val="00285BE8"/>
    <w:rsid w:val="00285BEF"/>
    <w:rsid w:val="00290999"/>
    <w:rsid w:val="0029333B"/>
    <w:rsid w:val="00293C93"/>
    <w:rsid w:val="00293E43"/>
    <w:rsid w:val="002A149B"/>
    <w:rsid w:val="002A7781"/>
    <w:rsid w:val="002B2E51"/>
    <w:rsid w:val="002B51E0"/>
    <w:rsid w:val="002B5B1A"/>
    <w:rsid w:val="002B76F2"/>
    <w:rsid w:val="002C5D64"/>
    <w:rsid w:val="002C7729"/>
    <w:rsid w:val="002D4D58"/>
    <w:rsid w:val="002D6259"/>
    <w:rsid w:val="002D728B"/>
    <w:rsid w:val="002E2329"/>
    <w:rsid w:val="002E7F6A"/>
    <w:rsid w:val="00300918"/>
    <w:rsid w:val="003021A9"/>
    <w:rsid w:val="003043C3"/>
    <w:rsid w:val="003070B2"/>
    <w:rsid w:val="00316731"/>
    <w:rsid w:val="0031738B"/>
    <w:rsid w:val="00324318"/>
    <w:rsid w:val="00336E61"/>
    <w:rsid w:val="00340F5E"/>
    <w:rsid w:val="003439AA"/>
    <w:rsid w:val="003477B3"/>
    <w:rsid w:val="0035464A"/>
    <w:rsid w:val="0035779A"/>
    <w:rsid w:val="00363E5F"/>
    <w:rsid w:val="003645E1"/>
    <w:rsid w:val="003668D5"/>
    <w:rsid w:val="003676F2"/>
    <w:rsid w:val="00372F01"/>
    <w:rsid w:val="00377544"/>
    <w:rsid w:val="00384201"/>
    <w:rsid w:val="003913A2"/>
    <w:rsid w:val="00392722"/>
    <w:rsid w:val="003A2BED"/>
    <w:rsid w:val="003A62AD"/>
    <w:rsid w:val="003B0697"/>
    <w:rsid w:val="003B2859"/>
    <w:rsid w:val="003C0197"/>
    <w:rsid w:val="003C054B"/>
    <w:rsid w:val="003C06DC"/>
    <w:rsid w:val="003D221B"/>
    <w:rsid w:val="003F18C9"/>
    <w:rsid w:val="00400B66"/>
    <w:rsid w:val="00401EBA"/>
    <w:rsid w:val="00403329"/>
    <w:rsid w:val="0040401A"/>
    <w:rsid w:val="00405F17"/>
    <w:rsid w:val="00426A7C"/>
    <w:rsid w:val="004278ED"/>
    <w:rsid w:val="00434055"/>
    <w:rsid w:val="004538D6"/>
    <w:rsid w:val="00463ED4"/>
    <w:rsid w:val="00465E4F"/>
    <w:rsid w:val="00483A02"/>
    <w:rsid w:val="00487195"/>
    <w:rsid w:val="00490452"/>
    <w:rsid w:val="004942BA"/>
    <w:rsid w:val="00495749"/>
    <w:rsid w:val="00495B8D"/>
    <w:rsid w:val="004A2361"/>
    <w:rsid w:val="004A2E26"/>
    <w:rsid w:val="004A4C3E"/>
    <w:rsid w:val="004A6760"/>
    <w:rsid w:val="004C69F2"/>
    <w:rsid w:val="004D302B"/>
    <w:rsid w:val="004D3F22"/>
    <w:rsid w:val="004E212A"/>
    <w:rsid w:val="004E3397"/>
    <w:rsid w:val="004E3B36"/>
    <w:rsid w:val="005062B5"/>
    <w:rsid w:val="0050749B"/>
    <w:rsid w:val="00521B21"/>
    <w:rsid w:val="00522CE7"/>
    <w:rsid w:val="0052420D"/>
    <w:rsid w:val="005254BE"/>
    <w:rsid w:val="005254C7"/>
    <w:rsid w:val="00530EC6"/>
    <w:rsid w:val="00533135"/>
    <w:rsid w:val="0053655F"/>
    <w:rsid w:val="00541476"/>
    <w:rsid w:val="00551E05"/>
    <w:rsid w:val="00562925"/>
    <w:rsid w:val="005742EC"/>
    <w:rsid w:val="005942D1"/>
    <w:rsid w:val="005A1070"/>
    <w:rsid w:val="005A1978"/>
    <w:rsid w:val="005A4C62"/>
    <w:rsid w:val="005B502E"/>
    <w:rsid w:val="005C068D"/>
    <w:rsid w:val="005C0D40"/>
    <w:rsid w:val="005C3FE9"/>
    <w:rsid w:val="005D25A9"/>
    <w:rsid w:val="005D3A68"/>
    <w:rsid w:val="005D6A3E"/>
    <w:rsid w:val="005D7B5A"/>
    <w:rsid w:val="005E09B0"/>
    <w:rsid w:val="005E6EAA"/>
    <w:rsid w:val="005F136A"/>
    <w:rsid w:val="005F2B9C"/>
    <w:rsid w:val="005F633B"/>
    <w:rsid w:val="005F76ED"/>
    <w:rsid w:val="006068EA"/>
    <w:rsid w:val="0060727F"/>
    <w:rsid w:val="00607BE2"/>
    <w:rsid w:val="006112C8"/>
    <w:rsid w:val="0061383F"/>
    <w:rsid w:val="00613A2A"/>
    <w:rsid w:val="00623FFA"/>
    <w:rsid w:val="00634F8A"/>
    <w:rsid w:val="00642C7B"/>
    <w:rsid w:val="00644126"/>
    <w:rsid w:val="00651E0C"/>
    <w:rsid w:val="00652EF9"/>
    <w:rsid w:val="0066668A"/>
    <w:rsid w:val="00667AFE"/>
    <w:rsid w:val="00672604"/>
    <w:rsid w:val="00672FF0"/>
    <w:rsid w:val="0067473B"/>
    <w:rsid w:val="0067707E"/>
    <w:rsid w:val="00682408"/>
    <w:rsid w:val="006910C6"/>
    <w:rsid w:val="00692555"/>
    <w:rsid w:val="00693DDB"/>
    <w:rsid w:val="006952F7"/>
    <w:rsid w:val="006970DD"/>
    <w:rsid w:val="006971C9"/>
    <w:rsid w:val="00697BAA"/>
    <w:rsid w:val="006A77A7"/>
    <w:rsid w:val="006B43C0"/>
    <w:rsid w:val="006B5459"/>
    <w:rsid w:val="006C1515"/>
    <w:rsid w:val="006C1A9F"/>
    <w:rsid w:val="006C29CE"/>
    <w:rsid w:val="006C4FCD"/>
    <w:rsid w:val="006D4A46"/>
    <w:rsid w:val="006E0B38"/>
    <w:rsid w:val="006E3652"/>
    <w:rsid w:val="006E5B90"/>
    <w:rsid w:val="006E6480"/>
    <w:rsid w:val="006F3880"/>
    <w:rsid w:val="006F5836"/>
    <w:rsid w:val="006F67E7"/>
    <w:rsid w:val="007108D1"/>
    <w:rsid w:val="007109D3"/>
    <w:rsid w:val="00713600"/>
    <w:rsid w:val="00714D1B"/>
    <w:rsid w:val="007157E4"/>
    <w:rsid w:val="00716976"/>
    <w:rsid w:val="00720085"/>
    <w:rsid w:val="007209B4"/>
    <w:rsid w:val="007211A8"/>
    <w:rsid w:val="007334EF"/>
    <w:rsid w:val="00736515"/>
    <w:rsid w:val="00737598"/>
    <w:rsid w:val="00740325"/>
    <w:rsid w:val="007409FC"/>
    <w:rsid w:val="00742FC6"/>
    <w:rsid w:val="007456C2"/>
    <w:rsid w:val="00750877"/>
    <w:rsid w:val="00757F4E"/>
    <w:rsid w:val="00760B81"/>
    <w:rsid w:val="0076673E"/>
    <w:rsid w:val="00772550"/>
    <w:rsid w:val="0077798C"/>
    <w:rsid w:val="007849D7"/>
    <w:rsid w:val="007857E4"/>
    <w:rsid w:val="0079268C"/>
    <w:rsid w:val="00795011"/>
    <w:rsid w:val="00795B7E"/>
    <w:rsid w:val="00796BF0"/>
    <w:rsid w:val="007A3837"/>
    <w:rsid w:val="007B08F9"/>
    <w:rsid w:val="007B3580"/>
    <w:rsid w:val="007B4637"/>
    <w:rsid w:val="007C5021"/>
    <w:rsid w:val="007D0D4F"/>
    <w:rsid w:val="007D4226"/>
    <w:rsid w:val="007D69C0"/>
    <w:rsid w:val="007D786C"/>
    <w:rsid w:val="007E54A5"/>
    <w:rsid w:val="007F11B8"/>
    <w:rsid w:val="007F2695"/>
    <w:rsid w:val="00802B96"/>
    <w:rsid w:val="00803EE1"/>
    <w:rsid w:val="00805832"/>
    <w:rsid w:val="00813BEC"/>
    <w:rsid w:val="00820B5A"/>
    <w:rsid w:val="00820D46"/>
    <w:rsid w:val="00822082"/>
    <w:rsid w:val="00824D65"/>
    <w:rsid w:val="00825475"/>
    <w:rsid w:val="008351C2"/>
    <w:rsid w:val="008361ED"/>
    <w:rsid w:val="00837958"/>
    <w:rsid w:val="00841867"/>
    <w:rsid w:val="00843CB6"/>
    <w:rsid w:val="00847907"/>
    <w:rsid w:val="008537B6"/>
    <w:rsid w:val="008553D0"/>
    <w:rsid w:val="00855F6B"/>
    <w:rsid w:val="008568B2"/>
    <w:rsid w:val="008728A6"/>
    <w:rsid w:val="00874A85"/>
    <w:rsid w:val="008853E1"/>
    <w:rsid w:val="00885D9B"/>
    <w:rsid w:val="0089292C"/>
    <w:rsid w:val="00892BC7"/>
    <w:rsid w:val="0089571E"/>
    <w:rsid w:val="00897DED"/>
    <w:rsid w:val="008A0781"/>
    <w:rsid w:val="008A140E"/>
    <w:rsid w:val="008A3723"/>
    <w:rsid w:val="008A3FDA"/>
    <w:rsid w:val="008A4467"/>
    <w:rsid w:val="008A588A"/>
    <w:rsid w:val="008B2EF7"/>
    <w:rsid w:val="008B4FBE"/>
    <w:rsid w:val="008B6BD0"/>
    <w:rsid w:val="008C79A3"/>
    <w:rsid w:val="008E176B"/>
    <w:rsid w:val="008F0C82"/>
    <w:rsid w:val="00903EF8"/>
    <w:rsid w:val="00910C8D"/>
    <w:rsid w:val="009122FA"/>
    <w:rsid w:val="009218BD"/>
    <w:rsid w:val="00933DC7"/>
    <w:rsid w:val="00936833"/>
    <w:rsid w:val="0094068A"/>
    <w:rsid w:val="00944DAC"/>
    <w:rsid w:val="00946C34"/>
    <w:rsid w:val="0095104E"/>
    <w:rsid w:val="00951247"/>
    <w:rsid w:val="00963EA6"/>
    <w:rsid w:val="00964D41"/>
    <w:rsid w:val="00965576"/>
    <w:rsid w:val="009677BE"/>
    <w:rsid w:val="00967F74"/>
    <w:rsid w:val="009710BC"/>
    <w:rsid w:val="00974B4B"/>
    <w:rsid w:val="009754AF"/>
    <w:rsid w:val="009754FB"/>
    <w:rsid w:val="00975F6A"/>
    <w:rsid w:val="00977728"/>
    <w:rsid w:val="00980560"/>
    <w:rsid w:val="009819C4"/>
    <w:rsid w:val="0098319C"/>
    <w:rsid w:val="00985C1B"/>
    <w:rsid w:val="0099748D"/>
    <w:rsid w:val="0099797B"/>
    <w:rsid w:val="009A055E"/>
    <w:rsid w:val="009A059A"/>
    <w:rsid w:val="009A567E"/>
    <w:rsid w:val="009A7EB5"/>
    <w:rsid w:val="009B2064"/>
    <w:rsid w:val="009C16AD"/>
    <w:rsid w:val="009C3722"/>
    <w:rsid w:val="009E0503"/>
    <w:rsid w:val="009E3618"/>
    <w:rsid w:val="009E6294"/>
    <w:rsid w:val="009F3237"/>
    <w:rsid w:val="009F503D"/>
    <w:rsid w:val="009F5E22"/>
    <w:rsid w:val="00A03BE6"/>
    <w:rsid w:val="00A04A46"/>
    <w:rsid w:val="00A061EF"/>
    <w:rsid w:val="00A10BE6"/>
    <w:rsid w:val="00A16D4A"/>
    <w:rsid w:val="00A20412"/>
    <w:rsid w:val="00A21563"/>
    <w:rsid w:val="00A231CA"/>
    <w:rsid w:val="00A3438B"/>
    <w:rsid w:val="00A451EF"/>
    <w:rsid w:val="00A4538B"/>
    <w:rsid w:val="00A46C9B"/>
    <w:rsid w:val="00A475A8"/>
    <w:rsid w:val="00A47887"/>
    <w:rsid w:val="00A47A06"/>
    <w:rsid w:val="00A50406"/>
    <w:rsid w:val="00A509C2"/>
    <w:rsid w:val="00A55378"/>
    <w:rsid w:val="00A65067"/>
    <w:rsid w:val="00A74F39"/>
    <w:rsid w:val="00A85CF1"/>
    <w:rsid w:val="00AA01CF"/>
    <w:rsid w:val="00AA08D0"/>
    <w:rsid w:val="00AA42A8"/>
    <w:rsid w:val="00AB2D30"/>
    <w:rsid w:val="00AC38AC"/>
    <w:rsid w:val="00AC6C6B"/>
    <w:rsid w:val="00AD6775"/>
    <w:rsid w:val="00AE523B"/>
    <w:rsid w:val="00AF0D77"/>
    <w:rsid w:val="00AF3AEB"/>
    <w:rsid w:val="00B0169B"/>
    <w:rsid w:val="00B07436"/>
    <w:rsid w:val="00B13200"/>
    <w:rsid w:val="00B1384A"/>
    <w:rsid w:val="00B24771"/>
    <w:rsid w:val="00B26433"/>
    <w:rsid w:val="00B30630"/>
    <w:rsid w:val="00B55E7E"/>
    <w:rsid w:val="00B56124"/>
    <w:rsid w:val="00B57D87"/>
    <w:rsid w:val="00B617FC"/>
    <w:rsid w:val="00B66E1F"/>
    <w:rsid w:val="00B70B10"/>
    <w:rsid w:val="00B7670A"/>
    <w:rsid w:val="00B821FD"/>
    <w:rsid w:val="00B92541"/>
    <w:rsid w:val="00B930AF"/>
    <w:rsid w:val="00B94B8E"/>
    <w:rsid w:val="00BA0DB7"/>
    <w:rsid w:val="00BB4127"/>
    <w:rsid w:val="00BB4137"/>
    <w:rsid w:val="00BC2D0E"/>
    <w:rsid w:val="00BC7885"/>
    <w:rsid w:val="00BD1592"/>
    <w:rsid w:val="00BD3E38"/>
    <w:rsid w:val="00BD7F13"/>
    <w:rsid w:val="00BE361C"/>
    <w:rsid w:val="00BE6E02"/>
    <w:rsid w:val="00BF44D3"/>
    <w:rsid w:val="00BF7A9E"/>
    <w:rsid w:val="00C003C6"/>
    <w:rsid w:val="00C0678F"/>
    <w:rsid w:val="00C11752"/>
    <w:rsid w:val="00C16125"/>
    <w:rsid w:val="00C17300"/>
    <w:rsid w:val="00C24B53"/>
    <w:rsid w:val="00C27D94"/>
    <w:rsid w:val="00C30020"/>
    <w:rsid w:val="00C302D1"/>
    <w:rsid w:val="00C30C9B"/>
    <w:rsid w:val="00C31F50"/>
    <w:rsid w:val="00C34765"/>
    <w:rsid w:val="00C348D8"/>
    <w:rsid w:val="00C46FF4"/>
    <w:rsid w:val="00C50BA2"/>
    <w:rsid w:val="00C52374"/>
    <w:rsid w:val="00C56941"/>
    <w:rsid w:val="00C63837"/>
    <w:rsid w:val="00C768B6"/>
    <w:rsid w:val="00C77E9E"/>
    <w:rsid w:val="00C85A5B"/>
    <w:rsid w:val="00C878B8"/>
    <w:rsid w:val="00C95629"/>
    <w:rsid w:val="00CA0260"/>
    <w:rsid w:val="00CA3BFA"/>
    <w:rsid w:val="00CB20CA"/>
    <w:rsid w:val="00CB52A7"/>
    <w:rsid w:val="00CB5388"/>
    <w:rsid w:val="00CB7BC3"/>
    <w:rsid w:val="00CC2CD9"/>
    <w:rsid w:val="00CD3C95"/>
    <w:rsid w:val="00CF2991"/>
    <w:rsid w:val="00CF3746"/>
    <w:rsid w:val="00CF6E92"/>
    <w:rsid w:val="00D03591"/>
    <w:rsid w:val="00D12577"/>
    <w:rsid w:val="00D12F1A"/>
    <w:rsid w:val="00D14EC2"/>
    <w:rsid w:val="00D17765"/>
    <w:rsid w:val="00D2166D"/>
    <w:rsid w:val="00D22FC9"/>
    <w:rsid w:val="00D343CD"/>
    <w:rsid w:val="00D432BE"/>
    <w:rsid w:val="00D47969"/>
    <w:rsid w:val="00D52A6D"/>
    <w:rsid w:val="00D52C82"/>
    <w:rsid w:val="00D57C6B"/>
    <w:rsid w:val="00D80AA5"/>
    <w:rsid w:val="00D83955"/>
    <w:rsid w:val="00D86583"/>
    <w:rsid w:val="00D86D69"/>
    <w:rsid w:val="00D91EC7"/>
    <w:rsid w:val="00D97B59"/>
    <w:rsid w:val="00DA45C5"/>
    <w:rsid w:val="00DA48B4"/>
    <w:rsid w:val="00DC2D1D"/>
    <w:rsid w:val="00DC426C"/>
    <w:rsid w:val="00DD3BE5"/>
    <w:rsid w:val="00DD78E5"/>
    <w:rsid w:val="00DE4F57"/>
    <w:rsid w:val="00DF1483"/>
    <w:rsid w:val="00DF4B6A"/>
    <w:rsid w:val="00DF4D5E"/>
    <w:rsid w:val="00E00478"/>
    <w:rsid w:val="00E0232B"/>
    <w:rsid w:val="00E032D9"/>
    <w:rsid w:val="00E07E1A"/>
    <w:rsid w:val="00E24A2E"/>
    <w:rsid w:val="00E27D42"/>
    <w:rsid w:val="00E30B10"/>
    <w:rsid w:val="00E313A9"/>
    <w:rsid w:val="00E34A20"/>
    <w:rsid w:val="00E351C1"/>
    <w:rsid w:val="00E50277"/>
    <w:rsid w:val="00E5077E"/>
    <w:rsid w:val="00E542C8"/>
    <w:rsid w:val="00E54B44"/>
    <w:rsid w:val="00E604D2"/>
    <w:rsid w:val="00E63021"/>
    <w:rsid w:val="00E67BB4"/>
    <w:rsid w:val="00E70D2B"/>
    <w:rsid w:val="00E83359"/>
    <w:rsid w:val="00E86E0B"/>
    <w:rsid w:val="00E87E0A"/>
    <w:rsid w:val="00E925A2"/>
    <w:rsid w:val="00E95F24"/>
    <w:rsid w:val="00E97244"/>
    <w:rsid w:val="00EA0E88"/>
    <w:rsid w:val="00EA54FA"/>
    <w:rsid w:val="00EB4DE5"/>
    <w:rsid w:val="00ED0ACC"/>
    <w:rsid w:val="00ED3C13"/>
    <w:rsid w:val="00ED742E"/>
    <w:rsid w:val="00ED7B23"/>
    <w:rsid w:val="00EE2C0B"/>
    <w:rsid w:val="00EF206D"/>
    <w:rsid w:val="00EF21CD"/>
    <w:rsid w:val="00F01919"/>
    <w:rsid w:val="00F01E19"/>
    <w:rsid w:val="00F02358"/>
    <w:rsid w:val="00F0769F"/>
    <w:rsid w:val="00F10226"/>
    <w:rsid w:val="00F10CF9"/>
    <w:rsid w:val="00F111E6"/>
    <w:rsid w:val="00F13C15"/>
    <w:rsid w:val="00F16387"/>
    <w:rsid w:val="00F21E31"/>
    <w:rsid w:val="00F23B3E"/>
    <w:rsid w:val="00F275A0"/>
    <w:rsid w:val="00F349D0"/>
    <w:rsid w:val="00F44CFC"/>
    <w:rsid w:val="00F525E8"/>
    <w:rsid w:val="00F56533"/>
    <w:rsid w:val="00F57670"/>
    <w:rsid w:val="00F577CF"/>
    <w:rsid w:val="00F63C06"/>
    <w:rsid w:val="00F77B4A"/>
    <w:rsid w:val="00F804B7"/>
    <w:rsid w:val="00F903E7"/>
    <w:rsid w:val="00F93363"/>
    <w:rsid w:val="00F94460"/>
    <w:rsid w:val="00F94AD5"/>
    <w:rsid w:val="00F95263"/>
    <w:rsid w:val="00FA0D67"/>
    <w:rsid w:val="00FA492A"/>
    <w:rsid w:val="00FA7593"/>
    <w:rsid w:val="00FA7E60"/>
    <w:rsid w:val="00FB3245"/>
    <w:rsid w:val="00FC0871"/>
    <w:rsid w:val="00FC1E79"/>
    <w:rsid w:val="00FC33A0"/>
    <w:rsid w:val="00FC450B"/>
    <w:rsid w:val="00FC57B3"/>
    <w:rsid w:val="00FD55ED"/>
    <w:rsid w:val="00FD5C4E"/>
    <w:rsid w:val="00FE67AC"/>
    <w:rsid w:val="00FF2123"/>
    <w:rsid w:val="00FF2311"/>
    <w:rsid w:val="00FF7DEC"/>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752E6C"/>
  <w15:docId w15:val="{E562FC19-61E7-405B-8655-C1E14BC6C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de-DE"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A1978"/>
    <w:rPr>
      <w:sz w:val="24"/>
      <w:lang w:eastAsia="de-DE"/>
    </w:rPr>
  </w:style>
  <w:style w:type="paragraph" w:styleId="berschrift1">
    <w:name w:val="heading 1"/>
    <w:basedOn w:val="Standard"/>
    <w:next w:val="Standard"/>
    <w:qFormat/>
    <w:rsid w:val="008E176B"/>
    <w:pPr>
      <w:keepNext/>
      <w:outlineLvl w:val="0"/>
    </w:pPr>
    <w:rPr>
      <w:rFonts w:ascii="Arial" w:hAnsi="Arial"/>
      <w:b/>
      <w:w w:val="106"/>
      <w:sz w:val="22"/>
    </w:rPr>
  </w:style>
  <w:style w:type="paragraph" w:styleId="berschrift2">
    <w:name w:val="heading 2"/>
    <w:basedOn w:val="Standard"/>
    <w:next w:val="Standard"/>
    <w:qFormat/>
    <w:rsid w:val="004D3F22"/>
    <w:pPr>
      <w:keepNext/>
      <w:outlineLvl w:val="1"/>
    </w:pPr>
    <w:rPr>
      <w:rFonts w:ascii="Arial" w:hAnsi="Arial"/>
      <w:i/>
      <w:w w:val="85"/>
      <w:sz w:val="20"/>
      <w:lang w:val="it-IT"/>
    </w:rPr>
  </w:style>
  <w:style w:type="paragraph" w:styleId="berschrift3">
    <w:name w:val="heading 3"/>
    <w:basedOn w:val="Standard"/>
    <w:next w:val="Standard"/>
    <w:link w:val="berschrift3Zchn"/>
    <w:uiPriority w:val="9"/>
    <w:semiHidden/>
    <w:unhideWhenUsed/>
    <w:qFormat/>
    <w:rsid w:val="00795011"/>
    <w:pPr>
      <w:keepNext/>
      <w:keepLines/>
      <w:spacing w:before="40"/>
      <w:outlineLvl w:val="2"/>
    </w:pPr>
    <w:rPr>
      <w:rFonts w:asciiTheme="majorHAnsi" w:eastAsiaTheme="majorEastAsia" w:hAnsiTheme="majorHAnsi" w:cstheme="majorBidi"/>
      <w:color w:val="243F60" w:themeColor="accent1" w:themeShade="7F"/>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630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403329"/>
    <w:pPr>
      <w:tabs>
        <w:tab w:val="center" w:pos="4536"/>
        <w:tab w:val="right" w:pos="9072"/>
      </w:tabs>
    </w:pPr>
  </w:style>
  <w:style w:type="paragraph" w:styleId="Fuzeile">
    <w:name w:val="footer"/>
    <w:basedOn w:val="Standard"/>
    <w:rsid w:val="00403329"/>
    <w:pPr>
      <w:tabs>
        <w:tab w:val="center" w:pos="4536"/>
        <w:tab w:val="right" w:pos="9072"/>
      </w:tabs>
    </w:pPr>
  </w:style>
  <w:style w:type="character" w:styleId="Seitenzahl">
    <w:name w:val="page number"/>
    <w:basedOn w:val="Absatz-Standardschriftart"/>
    <w:rsid w:val="00403329"/>
  </w:style>
  <w:style w:type="paragraph" w:styleId="Sprechblasentext">
    <w:name w:val="Balloon Text"/>
    <w:basedOn w:val="Standard"/>
    <w:semiHidden/>
    <w:rsid w:val="00A50406"/>
    <w:rPr>
      <w:rFonts w:ascii="Tahoma" w:hAnsi="Tahoma" w:cs="Tahoma"/>
      <w:sz w:val="16"/>
      <w:szCs w:val="16"/>
    </w:rPr>
  </w:style>
  <w:style w:type="character" w:styleId="Hyperlink">
    <w:name w:val="Hyperlink"/>
    <w:basedOn w:val="Absatz-Standardschriftart"/>
    <w:uiPriority w:val="99"/>
    <w:rsid w:val="00270CB7"/>
    <w:rPr>
      <w:color w:val="0000FF"/>
      <w:u w:val="single"/>
    </w:rPr>
  </w:style>
  <w:style w:type="character" w:customStyle="1" w:styleId="KopfzeileZchn">
    <w:name w:val="Kopfzeile Zchn"/>
    <w:basedOn w:val="Absatz-Standardschriftart"/>
    <w:link w:val="Kopfzeile"/>
    <w:uiPriority w:val="99"/>
    <w:rsid w:val="00885D9B"/>
    <w:rPr>
      <w:sz w:val="24"/>
      <w:lang w:eastAsia="de-DE"/>
    </w:rPr>
  </w:style>
  <w:style w:type="character" w:styleId="Platzhaltertext">
    <w:name w:val="Placeholder Text"/>
    <w:basedOn w:val="Absatz-Standardschriftart"/>
    <w:uiPriority w:val="99"/>
    <w:semiHidden/>
    <w:rsid w:val="00E97244"/>
    <w:rPr>
      <w:color w:val="808080"/>
    </w:rPr>
  </w:style>
  <w:style w:type="character" w:styleId="NichtaufgelsteErwhnung">
    <w:name w:val="Unresolved Mention"/>
    <w:basedOn w:val="Absatz-Standardschriftart"/>
    <w:uiPriority w:val="99"/>
    <w:semiHidden/>
    <w:unhideWhenUsed/>
    <w:rsid w:val="00C27D94"/>
    <w:rPr>
      <w:color w:val="605E5C"/>
      <w:shd w:val="clear" w:color="auto" w:fill="E1DFDD"/>
    </w:rPr>
  </w:style>
  <w:style w:type="paragraph" w:styleId="Listenabsatz">
    <w:name w:val="List Paragraph"/>
    <w:basedOn w:val="Standard"/>
    <w:uiPriority w:val="34"/>
    <w:qFormat/>
    <w:rsid w:val="00372F01"/>
    <w:pPr>
      <w:ind w:left="720"/>
      <w:contextualSpacing/>
    </w:pPr>
  </w:style>
  <w:style w:type="character" w:customStyle="1" w:styleId="berschrift3Zchn">
    <w:name w:val="Überschrift 3 Zchn"/>
    <w:basedOn w:val="Absatz-Standardschriftart"/>
    <w:link w:val="berschrift3"/>
    <w:uiPriority w:val="9"/>
    <w:semiHidden/>
    <w:rsid w:val="00795011"/>
    <w:rPr>
      <w:rFonts w:asciiTheme="majorHAnsi" w:eastAsiaTheme="majorEastAsia" w:hAnsiTheme="majorHAnsi" w:cstheme="majorBidi"/>
      <w:color w:val="243F60" w:themeColor="accent1" w:themeShade="7F"/>
      <w:sz w:val="24"/>
      <w:szCs w:val="24"/>
      <w:lang w:eastAsia="de-DE"/>
    </w:rPr>
  </w:style>
  <w:style w:type="character" w:styleId="Kommentarzeichen">
    <w:name w:val="annotation reference"/>
    <w:basedOn w:val="Absatz-Standardschriftart"/>
    <w:uiPriority w:val="99"/>
    <w:semiHidden/>
    <w:unhideWhenUsed/>
    <w:rsid w:val="0053655F"/>
    <w:rPr>
      <w:sz w:val="16"/>
      <w:szCs w:val="16"/>
    </w:rPr>
  </w:style>
  <w:style w:type="paragraph" w:styleId="Kommentartext">
    <w:name w:val="annotation text"/>
    <w:basedOn w:val="Standard"/>
    <w:link w:val="KommentartextZchn"/>
    <w:uiPriority w:val="99"/>
    <w:unhideWhenUsed/>
    <w:rsid w:val="0053655F"/>
    <w:rPr>
      <w:sz w:val="20"/>
    </w:rPr>
  </w:style>
  <w:style w:type="character" w:customStyle="1" w:styleId="KommentartextZchn">
    <w:name w:val="Kommentartext Zchn"/>
    <w:basedOn w:val="Absatz-Standardschriftart"/>
    <w:link w:val="Kommentartext"/>
    <w:uiPriority w:val="99"/>
    <w:rsid w:val="0053655F"/>
    <w:rPr>
      <w:lang w:eastAsia="de-DE"/>
    </w:rPr>
  </w:style>
  <w:style w:type="paragraph" w:styleId="Kommentarthema">
    <w:name w:val="annotation subject"/>
    <w:basedOn w:val="Kommentartext"/>
    <w:next w:val="Kommentartext"/>
    <w:link w:val="KommentarthemaZchn"/>
    <w:uiPriority w:val="99"/>
    <w:semiHidden/>
    <w:unhideWhenUsed/>
    <w:rsid w:val="0053655F"/>
    <w:rPr>
      <w:b/>
      <w:bCs/>
    </w:rPr>
  </w:style>
  <w:style w:type="character" w:customStyle="1" w:styleId="KommentarthemaZchn">
    <w:name w:val="Kommentarthema Zchn"/>
    <w:basedOn w:val="KommentartextZchn"/>
    <w:link w:val="Kommentarthema"/>
    <w:uiPriority w:val="99"/>
    <w:semiHidden/>
    <w:rsid w:val="0053655F"/>
    <w:rPr>
      <w:b/>
      <w:bCs/>
      <w:lang w:eastAsia="de-DE"/>
    </w:rPr>
  </w:style>
  <w:style w:type="paragraph" w:styleId="berarbeitung">
    <w:name w:val="Revision"/>
    <w:hidden/>
    <w:uiPriority w:val="99"/>
    <w:semiHidden/>
    <w:rsid w:val="003B2859"/>
    <w:rPr>
      <w:sz w:val="24"/>
      <w:lang w:eastAsia="de-DE"/>
    </w:rPr>
  </w:style>
  <w:style w:type="paragraph" w:styleId="Funotentext">
    <w:name w:val="footnote text"/>
    <w:basedOn w:val="Standard"/>
    <w:link w:val="FunotentextZchn"/>
    <w:uiPriority w:val="99"/>
    <w:semiHidden/>
    <w:unhideWhenUsed/>
    <w:rsid w:val="003477B3"/>
    <w:rPr>
      <w:sz w:val="20"/>
    </w:rPr>
  </w:style>
  <w:style w:type="character" w:customStyle="1" w:styleId="FunotentextZchn">
    <w:name w:val="Fußnotentext Zchn"/>
    <w:basedOn w:val="Absatz-Standardschriftart"/>
    <w:link w:val="Funotentext"/>
    <w:uiPriority w:val="99"/>
    <w:semiHidden/>
    <w:rsid w:val="003477B3"/>
    <w:rPr>
      <w:lang w:eastAsia="de-DE"/>
    </w:rPr>
  </w:style>
  <w:style w:type="character" w:styleId="Funotenzeichen">
    <w:name w:val="footnote reference"/>
    <w:basedOn w:val="Absatz-Standardschriftart"/>
    <w:uiPriority w:val="99"/>
    <w:semiHidden/>
    <w:unhideWhenUsed/>
    <w:rsid w:val="003477B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967273">
      <w:bodyDiv w:val="1"/>
      <w:marLeft w:val="0"/>
      <w:marRight w:val="0"/>
      <w:marTop w:val="0"/>
      <w:marBottom w:val="0"/>
      <w:divBdr>
        <w:top w:val="none" w:sz="0" w:space="0" w:color="auto"/>
        <w:left w:val="none" w:sz="0" w:space="0" w:color="auto"/>
        <w:bottom w:val="none" w:sz="0" w:space="0" w:color="auto"/>
        <w:right w:val="none" w:sz="0" w:space="0" w:color="auto"/>
      </w:divBdr>
    </w:div>
    <w:div w:id="389696869">
      <w:bodyDiv w:val="1"/>
      <w:marLeft w:val="0"/>
      <w:marRight w:val="0"/>
      <w:marTop w:val="0"/>
      <w:marBottom w:val="0"/>
      <w:divBdr>
        <w:top w:val="none" w:sz="0" w:space="0" w:color="auto"/>
        <w:left w:val="none" w:sz="0" w:space="0" w:color="auto"/>
        <w:bottom w:val="none" w:sz="0" w:space="0" w:color="auto"/>
        <w:right w:val="none" w:sz="0" w:space="0" w:color="auto"/>
      </w:divBdr>
    </w:div>
    <w:div w:id="438915389">
      <w:bodyDiv w:val="1"/>
      <w:marLeft w:val="0"/>
      <w:marRight w:val="0"/>
      <w:marTop w:val="0"/>
      <w:marBottom w:val="0"/>
      <w:divBdr>
        <w:top w:val="none" w:sz="0" w:space="0" w:color="auto"/>
        <w:left w:val="none" w:sz="0" w:space="0" w:color="auto"/>
        <w:bottom w:val="none" w:sz="0" w:space="0" w:color="auto"/>
        <w:right w:val="none" w:sz="0" w:space="0" w:color="auto"/>
      </w:divBdr>
    </w:div>
    <w:div w:id="764035042">
      <w:bodyDiv w:val="1"/>
      <w:marLeft w:val="0"/>
      <w:marRight w:val="0"/>
      <w:marTop w:val="0"/>
      <w:marBottom w:val="0"/>
      <w:divBdr>
        <w:top w:val="none" w:sz="0" w:space="0" w:color="auto"/>
        <w:left w:val="none" w:sz="0" w:space="0" w:color="auto"/>
        <w:bottom w:val="none" w:sz="0" w:space="0" w:color="auto"/>
        <w:right w:val="none" w:sz="0" w:space="0" w:color="auto"/>
      </w:divBdr>
    </w:div>
    <w:div w:id="1066413536">
      <w:bodyDiv w:val="1"/>
      <w:marLeft w:val="0"/>
      <w:marRight w:val="0"/>
      <w:marTop w:val="0"/>
      <w:marBottom w:val="0"/>
      <w:divBdr>
        <w:top w:val="none" w:sz="0" w:space="0" w:color="auto"/>
        <w:left w:val="none" w:sz="0" w:space="0" w:color="auto"/>
        <w:bottom w:val="none" w:sz="0" w:space="0" w:color="auto"/>
        <w:right w:val="none" w:sz="0" w:space="0" w:color="auto"/>
      </w:divBdr>
    </w:div>
    <w:div w:id="1300572087">
      <w:bodyDiv w:val="1"/>
      <w:marLeft w:val="0"/>
      <w:marRight w:val="0"/>
      <w:marTop w:val="0"/>
      <w:marBottom w:val="0"/>
      <w:divBdr>
        <w:top w:val="none" w:sz="0" w:space="0" w:color="auto"/>
        <w:left w:val="none" w:sz="0" w:space="0" w:color="auto"/>
        <w:bottom w:val="none" w:sz="0" w:space="0" w:color="auto"/>
        <w:right w:val="none" w:sz="0" w:space="0" w:color="auto"/>
      </w:divBdr>
    </w:div>
    <w:div w:id="2066445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itzer.d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0C69DABFD88438C9E220A3559B6698A"/>
        <w:category>
          <w:name w:val="Allgemein"/>
          <w:gallery w:val="placeholder"/>
        </w:category>
        <w:types>
          <w:type w:val="bbPlcHdr"/>
        </w:types>
        <w:behaviors>
          <w:behavior w:val="content"/>
        </w:behaviors>
        <w:guid w:val="{60537D4B-D197-4AE3-A8B6-D63E9F6EF042}"/>
      </w:docPartPr>
      <w:docPartBody>
        <w:p w:rsidR="00210DE9" w:rsidRDefault="00210DE9">
          <w:pPr>
            <w:pStyle w:val="D0C69DABFD88438C9E220A3559B6698A"/>
          </w:pPr>
          <w:r w:rsidRPr="006654DF">
            <w:rPr>
              <w:rStyle w:val="Platzhaltertext"/>
            </w:rPr>
            <w:t>Klicken oder tippen Sie hier, um Text einzugeben.</w:t>
          </w:r>
        </w:p>
      </w:docPartBody>
    </w:docPart>
    <w:docPart>
      <w:docPartPr>
        <w:name w:val="DB0CF9C769D94FDE89D746DDCA7A87A5"/>
        <w:category>
          <w:name w:val="Allgemein"/>
          <w:gallery w:val="placeholder"/>
        </w:category>
        <w:types>
          <w:type w:val="bbPlcHdr"/>
        </w:types>
        <w:behaviors>
          <w:behavior w:val="content"/>
        </w:behaviors>
        <w:guid w:val="{E6D3F308-D5A7-4028-A061-4FDECBC0DA30}"/>
      </w:docPartPr>
      <w:docPartBody>
        <w:p w:rsidR="00210DE9" w:rsidRDefault="00210DE9">
          <w:pPr>
            <w:pStyle w:val="DB0CF9C769D94FDE89D746DDCA7A87A5"/>
          </w:pPr>
          <w:r w:rsidRPr="006654D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altName w:val="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DE9"/>
    <w:rsid w:val="00154DE5"/>
    <w:rsid w:val="00210DE9"/>
    <w:rsid w:val="0035464A"/>
    <w:rsid w:val="003668D5"/>
    <w:rsid w:val="005C068D"/>
    <w:rsid w:val="005D1FEC"/>
    <w:rsid w:val="006952F7"/>
    <w:rsid w:val="006B5459"/>
    <w:rsid w:val="00820D46"/>
    <w:rsid w:val="008A4467"/>
    <w:rsid w:val="00933DC7"/>
    <w:rsid w:val="00944DAC"/>
    <w:rsid w:val="0098319C"/>
    <w:rsid w:val="00A231CA"/>
    <w:rsid w:val="00BD7F13"/>
    <w:rsid w:val="00C77E9E"/>
    <w:rsid w:val="00DD3BE5"/>
    <w:rsid w:val="00F349D0"/>
    <w:rsid w:val="00F9446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D0C69DABFD88438C9E220A3559B6698A">
    <w:name w:val="D0C69DABFD88438C9E220A3559B6698A"/>
  </w:style>
  <w:style w:type="paragraph" w:customStyle="1" w:styleId="DB0CF9C769D94FDE89D746DDCA7A87A5">
    <w:name w:val="DB0CF9C769D94FDE89D746DDCA7A87A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FF2B7E-1226-4FA3-A068-B564A9C1C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1135</Words>
  <Characters>7088</Characters>
  <Application>Microsoft Office Word</Application>
  <DocSecurity>0</DocSecurity>
  <Lines>138</Lines>
  <Paragraphs>50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Ihr Zeichen</vt:lpstr>
      <vt:lpstr>Ihr Zeichen</vt:lpstr>
    </vt:vector>
  </TitlesOfParts>
  <Company>Ritter</Company>
  <LinksUpToDate>false</LinksUpToDate>
  <CharactersWithSpaces>8173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Ihr Zeichen</dc:title>
  <dc:subject/>
  <dc:creator>Konopka, Carina</dc:creator>
  <cp:keywords/>
  <cp:lastModifiedBy>Konopka, Carina</cp:lastModifiedBy>
  <cp:revision>10</cp:revision>
  <cp:lastPrinted>2019-07-05T12:24:00Z</cp:lastPrinted>
  <dcterms:created xsi:type="dcterms:W3CDTF">2026-03-09T07:18:00Z</dcterms:created>
  <dcterms:modified xsi:type="dcterms:W3CDTF">2026-03-10T07:00:00Z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itenzahl">
    <vt:lpwstr>2</vt:lpwstr>
  </property>
</Properties>
</file>