
<file path=[Content_Types].xml><?xml version="1.0" encoding="utf-8"?>
<Types xmlns="http://schemas.openxmlformats.org/package/2006/content-types">
  <Default Extension="bin" ContentType="application/vnd.ms-word.attachedToolbar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hAnsi="Tahoma" w:cs="Tahoma"/>
          <w:b/>
          <w:sz w:val="16"/>
        </w:rPr>
        <w:id w:val="-1857033747"/>
        <w:lock w:val="sdtContentLocked"/>
        <w:placeholder>
          <w:docPart w:val="DefaultPlaceholder_-1854013440"/>
        </w:placeholder>
        <w:group/>
      </w:sdtPr>
      <w:sdtEndPr>
        <w:rPr>
          <w:b w:val="0"/>
        </w:rPr>
      </w:sdtEndPr>
      <w:sdtContent>
        <w:p w14:paraId="68EC85B2" w14:textId="77777777" w:rsidR="00E00478" w:rsidRPr="00CC7DDA" w:rsidRDefault="00E00478" w:rsidP="00CA3BFA">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54D1E2BE" w14:textId="77777777" w:rsidR="00E00478" w:rsidRPr="00FF34A4" w:rsidRDefault="00E00478" w:rsidP="00CA3BFA">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12F46E24" w14:textId="77777777" w:rsidR="00E00478" w:rsidRPr="007209B4" w:rsidRDefault="00E00478" w:rsidP="00CA3BFA">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463209C2" w14:textId="77777777" w:rsidR="00E00478"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08AD378A" w14:textId="77777777" w:rsidR="006E3652"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Fax</w:t>
          </w:r>
          <w:r w:rsidRPr="007209B4">
            <w:rPr>
              <w:rFonts w:ascii="Tahoma" w:hAnsi="Tahoma" w:cs="Tahoma"/>
              <w:sz w:val="16"/>
            </w:rPr>
            <w:tab/>
            <w:t>+49 7031 932-1</w:t>
          </w:r>
          <w:r w:rsidR="00B26433">
            <w:rPr>
              <w:rFonts w:ascii="Tahoma" w:hAnsi="Tahoma" w:cs="Tahoma"/>
              <w:sz w:val="16"/>
            </w:rPr>
            <w:t>47</w:t>
          </w:r>
        </w:p>
        <w:p w14:paraId="7838575C" w14:textId="5F159F00" w:rsidR="006E3652" w:rsidRPr="00891190" w:rsidRDefault="006E3652" w:rsidP="00CA3BFA">
          <w:pPr>
            <w:framePr w:w="3340" w:h="1366" w:hRule="exact" w:hSpace="181" w:wrap="around" w:vAnchor="page" w:hAnchor="page" w:x="7536" w:y="2048" w:anchorLock="1"/>
            <w:tabs>
              <w:tab w:val="left" w:pos="426"/>
            </w:tabs>
            <w:rPr>
              <w:rFonts w:ascii="Tahoma" w:hAnsi="Tahoma" w:cs="Tahoma"/>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DefaultPlaceholder_-1854013440"/>
        </w:placeholder>
        <w:group/>
      </w:sdtPr>
      <w:sdtEndPr/>
      <w:sdtContent>
        <w:sdt>
          <w:sdtPr>
            <w:rPr>
              <w:rFonts w:ascii="Tahoma" w:hAnsi="Tahoma" w:cs="Tahoma"/>
              <w:sz w:val="22"/>
              <w:szCs w:val="22"/>
            </w:rPr>
            <w:id w:val="-1481069674"/>
            <w:lock w:val="sdtContentLocked"/>
            <w:placeholder>
              <w:docPart w:val="DefaultPlaceholder_-1854013440"/>
            </w:placeholder>
            <w:group/>
          </w:sdtPr>
          <w:sdtEndPr/>
          <w:sdtContent>
            <w:p w14:paraId="247C6766" w14:textId="77777777" w:rsidR="00E63021" w:rsidRPr="00B26433" w:rsidRDefault="00E63021" w:rsidP="00E63021">
              <w:pPr>
                <w:rPr>
                  <w:rFonts w:ascii="Tahoma" w:hAnsi="Tahoma" w:cs="Tahoma"/>
                  <w:sz w:val="22"/>
                  <w:szCs w:val="22"/>
                </w:rPr>
              </w:pPr>
            </w:p>
            <w:p w14:paraId="53977B03" w14:textId="77777777" w:rsidR="00E63021" w:rsidRPr="00B26433" w:rsidRDefault="00E63021" w:rsidP="00E63021">
              <w:pPr>
                <w:rPr>
                  <w:rFonts w:ascii="Tahoma" w:hAnsi="Tahoma" w:cs="Tahoma"/>
                  <w:sz w:val="22"/>
                  <w:szCs w:val="22"/>
                </w:rPr>
              </w:pPr>
            </w:p>
            <w:p w14:paraId="7556FC73" w14:textId="77777777" w:rsidR="00E63021" w:rsidRPr="00B26433" w:rsidRDefault="00E63021" w:rsidP="00E63021">
              <w:pPr>
                <w:rPr>
                  <w:rFonts w:ascii="Tahoma" w:hAnsi="Tahoma" w:cs="Tahoma"/>
                  <w:sz w:val="22"/>
                  <w:szCs w:val="22"/>
                </w:rPr>
              </w:pPr>
            </w:p>
            <w:p w14:paraId="251FCA3B"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4D210B7A" w14:textId="77777777" w:rsidTr="00E00478">
                <w:trPr>
                  <w:trHeight w:val="182"/>
                </w:trPr>
                <w:tc>
                  <w:tcPr>
                    <w:tcW w:w="2066" w:type="dxa"/>
                    <w:gridSpan w:val="3"/>
                    <w:shd w:val="clear" w:color="auto" w:fill="auto"/>
                  </w:tcPr>
                  <w:p w14:paraId="4F9DF60D"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79F52889"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3CDDFACF" w14:textId="77777777" w:rsidTr="00E00478">
                <w:trPr>
                  <w:trHeight w:val="113"/>
                </w:trPr>
                <w:tc>
                  <w:tcPr>
                    <w:tcW w:w="3750" w:type="dxa"/>
                    <w:gridSpan w:val="4"/>
                    <w:shd w:val="clear" w:color="auto" w:fill="auto"/>
                  </w:tcPr>
                  <w:p w14:paraId="07C21CF8"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2F99C382" w14:textId="77777777" w:rsidTr="00E00478">
                <w:trPr>
                  <w:trHeight w:val="181"/>
                </w:trPr>
                <w:tc>
                  <w:tcPr>
                    <w:tcW w:w="1281" w:type="dxa"/>
                    <w:gridSpan w:val="2"/>
                    <w:shd w:val="clear" w:color="auto" w:fill="auto"/>
                  </w:tcPr>
                  <w:p w14:paraId="2AEBB131"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2EF95E0C" w14:textId="37C24B23"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D33B49" w14:paraId="1F2AB914" w14:textId="77777777" w:rsidTr="00E00478">
                <w:trPr>
                  <w:trHeight w:val="181"/>
                </w:trPr>
                <w:tc>
                  <w:tcPr>
                    <w:tcW w:w="1185" w:type="dxa"/>
                    <w:shd w:val="clear" w:color="auto" w:fill="auto"/>
                  </w:tcPr>
                  <w:p w14:paraId="38EE213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227C8C9A" w14:textId="77777777" w:rsidR="00E00478" w:rsidRPr="00D33B49" w:rsidRDefault="00BC2D0E" w:rsidP="00CA3BFA">
                    <w:pPr>
                      <w:framePr w:w="3856" w:h="1372" w:hRule="exact" w:hSpace="181" w:wrap="around" w:vAnchor="page" w:hAnchor="page" w:x="7429" w:y="3584" w:anchorLock="1"/>
                      <w:jc w:val="right"/>
                      <w:rPr>
                        <w:rFonts w:ascii="Tahoma" w:hAnsi="Tahoma" w:cs="Tahoma"/>
                        <w:sz w:val="16"/>
                        <w:szCs w:val="16"/>
                      </w:rPr>
                    </w:pPr>
                    <w:bookmarkStart w:id="4" w:name="Abteilung"/>
                    <w:bookmarkEnd w:id="4"/>
                    <w:r>
                      <w:rPr>
                        <w:rFonts w:ascii="Tahoma" w:hAnsi="Tahoma" w:cs="Tahoma"/>
                        <w:sz w:val="16"/>
                        <w:szCs w:val="16"/>
                      </w:rPr>
                      <w:t>Public Relations</w:t>
                    </w:r>
                  </w:p>
                </w:tc>
              </w:tr>
              <w:tr w:rsidR="00E00478" w:rsidRPr="00D33B49" w14:paraId="3CD9574F" w14:textId="77777777" w:rsidTr="00E00478">
                <w:trPr>
                  <w:trHeight w:val="181"/>
                </w:trPr>
                <w:tc>
                  <w:tcPr>
                    <w:tcW w:w="1281" w:type="dxa"/>
                    <w:gridSpan w:val="2"/>
                    <w:shd w:val="clear" w:color="auto" w:fill="auto"/>
                  </w:tcPr>
                  <w:p w14:paraId="450AF288"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50072312"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454DAA81" w14:textId="77777777" w:rsidTr="00E00478">
                <w:trPr>
                  <w:trHeight w:val="181"/>
                </w:trPr>
                <w:tc>
                  <w:tcPr>
                    <w:tcW w:w="1281" w:type="dxa"/>
                    <w:gridSpan w:val="2"/>
                    <w:shd w:val="clear" w:color="auto" w:fill="auto"/>
                  </w:tcPr>
                  <w:p w14:paraId="78F74F82"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F</w:t>
                    </w:r>
                    <w:r w:rsidRPr="00D33B49">
                      <w:rPr>
                        <w:rFonts w:ascii="Tahoma" w:hAnsi="Tahoma" w:cs="Tahoma"/>
                        <w:sz w:val="16"/>
                        <w:szCs w:val="16"/>
                      </w:rPr>
                      <w:t>ax 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2B217F3"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6" w:name="Faxnummer"/>
                    <w:bookmarkEnd w:id="6"/>
                    <w:r>
                      <w:rPr>
                        <w:rFonts w:ascii="Tahoma" w:hAnsi="Tahoma" w:cs="Tahoma"/>
                        <w:sz w:val="16"/>
                        <w:szCs w:val="16"/>
                      </w:rPr>
                      <w:t>+49 7031 932-</w:t>
                    </w:r>
                    <w:r w:rsidR="00B26433">
                      <w:rPr>
                        <w:rFonts w:ascii="Tahoma" w:hAnsi="Tahoma" w:cs="Tahoma"/>
                        <w:sz w:val="16"/>
                        <w:szCs w:val="16"/>
                      </w:rPr>
                      <w:t>5</w:t>
                    </w:r>
                    <w:r w:rsidR="002154F0">
                      <w:rPr>
                        <w:rFonts w:ascii="Tahoma" w:hAnsi="Tahoma" w:cs="Tahoma"/>
                        <w:sz w:val="16"/>
                        <w:szCs w:val="16"/>
                      </w:rPr>
                      <w:t>4327</w:t>
                    </w:r>
                  </w:p>
                </w:tc>
              </w:tr>
              <w:tr w:rsidR="00E00478" w:rsidRPr="00D33B49" w14:paraId="580A6601" w14:textId="77777777" w:rsidTr="00E00478">
                <w:trPr>
                  <w:trHeight w:val="181"/>
                </w:trPr>
                <w:tc>
                  <w:tcPr>
                    <w:tcW w:w="1281" w:type="dxa"/>
                    <w:gridSpan w:val="2"/>
                    <w:shd w:val="clear" w:color="auto" w:fill="auto"/>
                  </w:tcPr>
                  <w:p w14:paraId="4F92FFE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557080CF" w14:textId="509C99E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7" w:name="eMail"/>
                    <w:bookmarkEnd w:id="7"/>
                    <w:r>
                      <w:rPr>
                        <w:rFonts w:ascii="Tahoma" w:hAnsi="Tahoma" w:cs="Tahoma"/>
                        <w:sz w:val="16"/>
                        <w:szCs w:val="16"/>
                      </w:rPr>
                      <w:t>stefanie.holst@bitzer.de</w:t>
                    </w:r>
                  </w:p>
                </w:tc>
              </w:tr>
              <w:tr w:rsidR="00E00478" w:rsidRPr="00D33B49" w14:paraId="289809A8" w14:textId="77777777" w:rsidTr="00E00478">
                <w:trPr>
                  <w:trHeight w:val="113"/>
                </w:trPr>
                <w:tc>
                  <w:tcPr>
                    <w:tcW w:w="1281" w:type="dxa"/>
                    <w:gridSpan w:val="2"/>
                    <w:shd w:val="clear" w:color="auto" w:fill="auto"/>
                  </w:tcPr>
                  <w:p w14:paraId="21F82848"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482E058F"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6BB7292D" w14:textId="77777777" w:rsidR="00E00478" w:rsidRPr="00D33B49" w:rsidRDefault="00E00478" w:rsidP="00CA3BFA">
              <w:pPr>
                <w:framePr w:w="3856" w:h="1372" w:hRule="exact" w:hSpace="181" w:wrap="around" w:vAnchor="page" w:hAnchor="page" w:x="7429" w:y="3584" w:anchorLock="1"/>
                <w:rPr>
                  <w:rFonts w:ascii="Tahoma" w:hAnsi="Tahoma" w:cs="Tahoma"/>
                </w:rPr>
              </w:pPr>
            </w:p>
            <w:p w14:paraId="6CB3978F" w14:textId="77777777" w:rsidR="00E63021" w:rsidRPr="00CD3C95" w:rsidRDefault="00E63021" w:rsidP="00E63021">
              <w:pPr>
                <w:rPr>
                  <w:rFonts w:ascii="Tahoma" w:hAnsi="Tahoma" w:cs="Tahoma"/>
                  <w:sz w:val="22"/>
                  <w:szCs w:val="22"/>
                </w:rPr>
              </w:pPr>
            </w:p>
            <w:p w14:paraId="40CA3EA9" w14:textId="77777777" w:rsidR="00CB5388" w:rsidRPr="00CD3C95" w:rsidRDefault="00CB5388" w:rsidP="00E63021">
              <w:pPr>
                <w:tabs>
                  <w:tab w:val="left" w:pos="1851"/>
                </w:tabs>
                <w:rPr>
                  <w:rFonts w:ascii="Tahoma" w:hAnsi="Tahoma" w:cs="Tahoma"/>
                  <w:sz w:val="22"/>
                  <w:szCs w:val="22"/>
                </w:rPr>
              </w:pPr>
            </w:p>
            <w:p w14:paraId="29D2C106" w14:textId="77777777" w:rsidR="007F11B8" w:rsidRDefault="007F11B8" w:rsidP="00E63021">
              <w:pPr>
                <w:tabs>
                  <w:tab w:val="left" w:pos="1851"/>
                </w:tabs>
                <w:rPr>
                  <w:rFonts w:ascii="Tahoma" w:hAnsi="Tahoma" w:cs="Tahoma"/>
                  <w:sz w:val="22"/>
                  <w:szCs w:val="22"/>
                </w:rPr>
              </w:pPr>
              <w:bookmarkStart w:id="8" w:name="Betreff"/>
              <w:bookmarkEnd w:id="8"/>
            </w:p>
            <w:p w14:paraId="1543BEAD" w14:textId="77777777" w:rsidR="005A1070" w:rsidRDefault="005A1070" w:rsidP="00E63021">
              <w:pPr>
                <w:tabs>
                  <w:tab w:val="left" w:pos="1851"/>
                </w:tabs>
                <w:rPr>
                  <w:rFonts w:ascii="Tahoma" w:hAnsi="Tahoma" w:cs="Tahoma"/>
                  <w:sz w:val="22"/>
                  <w:szCs w:val="22"/>
                </w:rPr>
              </w:pPr>
            </w:p>
            <w:p w14:paraId="62F6AEDD" w14:textId="77777777" w:rsidR="005A1070" w:rsidRDefault="005A1070" w:rsidP="00E63021">
              <w:pPr>
                <w:tabs>
                  <w:tab w:val="left" w:pos="1851"/>
                </w:tabs>
                <w:rPr>
                  <w:rFonts w:ascii="Tahoma" w:hAnsi="Tahoma" w:cs="Tahoma"/>
                  <w:sz w:val="22"/>
                  <w:szCs w:val="22"/>
                </w:rPr>
              </w:pPr>
            </w:p>
            <w:p w14:paraId="2C9F4115" w14:textId="77777777" w:rsidR="005A1070" w:rsidRDefault="005A1070" w:rsidP="00E63021">
              <w:pPr>
                <w:tabs>
                  <w:tab w:val="left" w:pos="1851"/>
                </w:tabs>
                <w:rPr>
                  <w:rFonts w:ascii="Tahoma" w:hAnsi="Tahoma" w:cs="Tahoma"/>
                  <w:sz w:val="22"/>
                  <w:szCs w:val="22"/>
                </w:rPr>
              </w:pPr>
            </w:p>
            <w:p w14:paraId="74909293" w14:textId="77777777" w:rsidR="005A1070" w:rsidRDefault="005A1070" w:rsidP="00E63021">
              <w:pPr>
                <w:tabs>
                  <w:tab w:val="left" w:pos="1851"/>
                </w:tabs>
                <w:rPr>
                  <w:rFonts w:ascii="Tahoma" w:hAnsi="Tahoma" w:cs="Tahoma"/>
                  <w:sz w:val="22"/>
                  <w:szCs w:val="22"/>
                </w:rPr>
              </w:pPr>
            </w:p>
            <w:p w14:paraId="69540A56" w14:textId="77777777" w:rsidR="005A1070" w:rsidRDefault="005A1070" w:rsidP="00E63021">
              <w:pPr>
                <w:tabs>
                  <w:tab w:val="left" w:pos="1851"/>
                </w:tabs>
                <w:rPr>
                  <w:rFonts w:ascii="Tahoma" w:hAnsi="Tahoma" w:cs="Tahoma"/>
                  <w:sz w:val="22"/>
                  <w:szCs w:val="22"/>
                </w:rPr>
              </w:pPr>
            </w:p>
            <w:p w14:paraId="581D65AC" w14:textId="77777777" w:rsidR="007F11B8" w:rsidRDefault="00864587" w:rsidP="00E63021">
              <w:pPr>
                <w:tabs>
                  <w:tab w:val="left" w:pos="1851"/>
                </w:tabs>
                <w:rPr>
                  <w:rFonts w:ascii="Tahoma" w:hAnsi="Tahoma" w:cs="Tahoma"/>
                  <w:sz w:val="22"/>
                  <w:szCs w:val="22"/>
                </w:rPr>
              </w:pPr>
            </w:p>
          </w:sdtContent>
        </w:sdt>
        <w:p w14:paraId="7AD26EEB" w14:textId="6F4AAB1B" w:rsidR="005E09B0" w:rsidRPr="00CD3C95" w:rsidRDefault="00864587" w:rsidP="00E63021">
          <w:pPr>
            <w:tabs>
              <w:tab w:val="left" w:pos="1851"/>
            </w:tabs>
            <w:rPr>
              <w:rFonts w:ascii="Tahoma" w:hAnsi="Tahoma" w:cs="Tahoma"/>
              <w:sz w:val="22"/>
              <w:szCs w:val="22"/>
            </w:rPr>
            <w:sectPr w:rsidR="005E09B0" w:rsidRPr="00CD3C95" w:rsidSect="006F5836">
              <w:headerReference w:type="default" r:id="rId9"/>
              <w:headerReference w:type="first" r:id="rId10"/>
              <w:footerReference w:type="first" r:id="rId11"/>
              <w:pgSz w:w="11906" w:h="16838" w:code="9"/>
              <w:pgMar w:top="991" w:right="680" w:bottom="1418" w:left="1247" w:header="850" w:footer="227" w:gutter="0"/>
              <w:cols w:space="708"/>
              <w:docGrid w:linePitch="326"/>
            </w:sectPr>
          </w:pPr>
        </w:p>
      </w:sdtContent>
    </w:sdt>
    <w:p w14:paraId="1B41A07A" w14:textId="49E01EDC" w:rsidR="00CC2292" w:rsidRPr="00A11B4B" w:rsidRDefault="00643C36" w:rsidP="00F749B4">
      <w:pPr>
        <w:spacing w:line="360" w:lineRule="auto"/>
        <w:rPr>
          <w:rFonts w:ascii="Tahoma" w:hAnsi="Tahoma"/>
          <w:b/>
          <w:sz w:val="28"/>
        </w:rPr>
      </w:pPr>
      <w:bookmarkStart w:id="9" w:name="Text"/>
      <w:bookmarkEnd w:id="9"/>
      <w:r w:rsidRPr="00EE4736">
        <w:rPr>
          <w:rFonts w:ascii="Tahoma" w:hAnsi="Tahoma"/>
          <w:b/>
          <w:sz w:val="28"/>
        </w:rPr>
        <w:t xml:space="preserve">BITZER erhält </w:t>
      </w:r>
      <w:r w:rsidR="00F749B4" w:rsidRPr="00EE4736">
        <w:rPr>
          <w:rFonts w:ascii="Tahoma" w:hAnsi="Tahoma"/>
          <w:b/>
          <w:sz w:val="28"/>
        </w:rPr>
        <w:t>Nachhaltigkeitspreis</w:t>
      </w:r>
      <w:r w:rsidR="00127E6A">
        <w:rPr>
          <w:rFonts w:ascii="Tahoma" w:hAnsi="Tahoma"/>
          <w:b/>
          <w:sz w:val="28"/>
        </w:rPr>
        <w:t xml:space="preserve"> </w:t>
      </w:r>
      <w:r w:rsidRPr="00EE4736">
        <w:rPr>
          <w:rFonts w:ascii="Tahoma" w:hAnsi="Tahoma"/>
          <w:b/>
          <w:sz w:val="28"/>
        </w:rPr>
        <w:t>„</w:t>
      </w:r>
      <w:proofErr w:type="spellStart"/>
      <w:r w:rsidRPr="00EE4736">
        <w:rPr>
          <w:rFonts w:ascii="Tahoma" w:hAnsi="Tahoma"/>
          <w:b/>
          <w:sz w:val="28"/>
        </w:rPr>
        <w:t>Sindolf</w:t>
      </w:r>
      <w:proofErr w:type="spellEnd"/>
      <w:r w:rsidRPr="000D05AF">
        <w:rPr>
          <w:rFonts w:ascii="Tahoma" w:hAnsi="Tahoma"/>
          <w:b/>
          <w:sz w:val="28"/>
        </w:rPr>
        <w:t xml:space="preserve">“ </w:t>
      </w:r>
      <w:r w:rsidR="000C2292">
        <w:rPr>
          <w:rFonts w:ascii="Tahoma" w:hAnsi="Tahoma"/>
          <w:b/>
          <w:sz w:val="28"/>
        </w:rPr>
        <w:t>der Wirtschaftsförderung Sindelfingen</w:t>
      </w:r>
    </w:p>
    <w:p w14:paraId="3FB620E4" w14:textId="77777777" w:rsidR="00CC2292" w:rsidRPr="00A11B4B" w:rsidRDefault="00CC2292" w:rsidP="00CC2292">
      <w:pPr>
        <w:spacing w:line="280" w:lineRule="exact"/>
        <w:rPr>
          <w:rFonts w:ascii="Tahoma" w:hAnsi="Tahoma" w:cs="Tahoma"/>
          <w:color w:val="333333"/>
          <w:sz w:val="20"/>
        </w:rPr>
      </w:pPr>
    </w:p>
    <w:p w14:paraId="4918A9FD" w14:textId="5B74252E" w:rsidR="00CC2292" w:rsidRPr="00EE4736" w:rsidRDefault="00CC2292" w:rsidP="00CC2292">
      <w:pPr>
        <w:spacing w:before="240" w:after="200" w:line="360" w:lineRule="auto"/>
        <w:rPr>
          <w:rFonts w:ascii="Tahoma" w:hAnsi="Tahoma"/>
          <w:i/>
          <w:sz w:val="22"/>
        </w:rPr>
      </w:pPr>
      <w:r w:rsidRPr="00EE4736">
        <w:rPr>
          <w:rFonts w:ascii="Tahoma" w:hAnsi="Tahoma"/>
          <w:i/>
          <w:sz w:val="22"/>
        </w:rPr>
        <w:t>Sindelfingen,</w:t>
      </w:r>
      <w:r w:rsidRPr="00A11B4B">
        <w:rPr>
          <w:rFonts w:ascii="Tahoma" w:hAnsi="Tahoma"/>
          <w:i/>
          <w:sz w:val="22"/>
        </w:rPr>
        <w:t xml:space="preserve"> </w:t>
      </w:r>
      <w:r w:rsidR="00F749B4" w:rsidRPr="00C0642C">
        <w:rPr>
          <w:rFonts w:ascii="Tahoma" w:hAnsi="Tahoma"/>
          <w:i/>
          <w:sz w:val="22"/>
        </w:rPr>
        <w:t>15</w:t>
      </w:r>
      <w:r w:rsidRPr="00C0642C">
        <w:rPr>
          <w:rFonts w:ascii="Tahoma" w:hAnsi="Tahoma"/>
          <w:i/>
          <w:sz w:val="22"/>
        </w:rPr>
        <w:t>.</w:t>
      </w:r>
      <w:r w:rsidR="00F749B4" w:rsidRPr="00C0642C">
        <w:rPr>
          <w:rFonts w:ascii="Tahoma" w:hAnsi="Tahoma"/>
          <w:i/>
          <w:sz w:val="22"/>
        </w:rPr>
        <w:t>11</w:t>
      </w:r>
      <w:r w:rsidRPr="00C0642C">
        <w:rPr>
          <w:rFonts w:ascii="Tahoma" w:hAnsi="Tahoma"/>
          <w:i/>
          <w:sz w:val="22"/>
        </w:rPr>
        <w:t>.2023.</w:t>
      </w:r>
      <w:r w:rsidRPr="00A11B4B">
        <w:rPr>
          <w:rFonts w:ascii="Tahoma" w:hAnsi="Tahoma"/>
          <w:i/>
          <w:sz w:val="22"/>
        </w:rPr>
        <w:t xml:space="preserve"> </w:t>
      </w:r>
      <w:r w:rsidR="004A21EE">
        <w:rPr>
          <w:rFonts w:ascii="Tahoma" w:hAnsi="Tahoma"/>
          <w:i/>
          <w:sz w:val="22"/>
        </w:rPr>
        <w:t>D</w:t>
      </w:r>
      <w:r w:rsidR="004A21EE" w:rsidRPr="00EE4736">
        <w:rPr>
          <w:rFonts w:ascii="Tahoma" w:hAnsi="Tahoma"/>
          <w:i/>
          <w:sz w:val="22"/>
        </w:rPr>
        <w:t>e</w:t>
      </w:r>
      <w:r w:rsidR="004A21EE">
        <w:rPr>
          <w:rFonts w:ascii="Tahoma" w:hAnsi="Tahoma"/>
          <w:i/>
          <w:sz w:val="22"/>
        </w:rPr>
        <w:t>r</w:t>
      </w:r>
      <w:r w:rsidR="004A21EE" w:rsidRPr="00EE4736">
        <w:rPr>
          <w:rFonts w:ascii="Tahoma" w:hAnsi="Tahoma"/>
          <w:i/>
          <w:sz w:val="22"/>
        </w:rPr>
        <w:t xml:space="preserve"> </w:t>
      </w:r>
      <w:r w:rsidR="004A21EE">
        <w:rPr>
          <w:rFonts w:ascii="Tahoma" w:hAnsi="Tahoma"/>
          <w:i/>
          <w:sz w:val="22"/>
        </w:rPr>
        <w:t xml:space="preserve">Spezialist für </w:t>
      </w:r>
      <w:r w:rsidR="004A21EE" w:rsidRPr="00EE4736">
        <w:rPr>
          <w:rFonts w:ascii="Tahoma" w:hAnsi="Tahoma"/>
          <w:i/>
          <w:sz w:val="22"/>
        </w:rPr>
        <w:t xml:space="preserve">Kälte-, Klima- und Wärmepumpentechnik BITZER </w:t>
      </w:r>
      <w:r w:rsidR="004A21EE">
        <w:rPr>
          <w:rFonts w:ascii="Tahoma" w:hAnsi="Tahoma"/>
          <w:i/>
          <w:sz w:val="22"/>
        </w:rPr>
        <w:t>wurde für sei</w:t>
      </w:r>
      <w:r w:rsidR="00A62B4A">
        <w:rPr>
          <w:rFonts w:ascii="Tahoma" w:hAnsi="Tahoma"/>
          <w:i/>
          <w:sz w:val="22"/>
        </w:rPr>
        <w:t xml:space="preserve">n </w:t>
      </w:r>
      <w:r w:rsidR="004A21EE">
        <w:rPr>
          <w:rFonts w:ascii="Tahoma" w:hAnsi="Tahoma"/>
          <w:i/>
          <w:sz w:val="22"/>
        </w:rPr>
        <w:t xml:space="preserve">Engagement für Nachhaltigkeit ausgezeichnet. </w:t>
      </w:r>
      <w:r w:rsidR="007E6431" w:rsidRPr="00EE4736">
        <w:rPr>
          <w:rFonts w:ascii="Tahoma" w:hAnsi="Tahoma"/>
          <w:i/>
          <w:sz w:val="22"/>
        </w:rPr>
        <w:t>D</w:t>
      </w:r>
      <w:r w:rsidR="00A62B4A">
        <w:rPr>
          <w:rFonts w:ascii="Tahoma" w:hAnsi="Tahoma"/>
          <w:i/>
          <w:sz w:val="22"/>
        </w:rPr>
        <w:t>as Unternehmen erhielt den</w:t>
      </w:r>
      <w:r w:rsidR="007E6431" w:rsidRPr="00EE4736">
        <w:rPr>
          <w:rFonts w:ascii="Tahoma" w:hAnsi="Tahoma"/>
          <w:i/>
          <w:sz w:val="22"/>
        </w:rPr>
        <w:t xml:space="preserve"> </w:t>
      </w:r>
      <w:bookmarkStart w:id="10" w:name="_Hlk150203070"/>
      <w:r w:rsidR="007E6431" w:rsidRPr="00EE4736">
        <w:rPr>
          <w:rFonts w:ascii="Tahoma" w:hAnsi="Tahoma"/>
          <w:i/>
          <w:sz w:val="22"/>
        </w:rPr>
        <w:t>Wirtschaftspreis „</w:t>
      </w:r>
      <w:proofErr w:type="spellStart"/>
      <w:r w:rsidR="007E6431" w:rsidRPr="00EE4736">
        <w:rPr>
          <w:rFonts w:ascii="Tahoma" w:hAnsi="Tahoma"/>
          <w:i/>
          <w:sz w:val="22"/>
        </w:rPr>
        <w:t>Sindolf</w:t>
      </w:r>
      <w:proofErr w:type="spellEnd"/>
      <w:r w:rsidR="007E6431" w:rsidRPr="00EE4736">
        <w:rPr>
          <w:rFonts w:ascii="Tahoma" w:hAnsi="Tahoma"/>
          <w:i/>
          <w:sz w:val="22"/>
        </w:rPr>
        <w:t>“</w:t>
      </w:r>
      <w:bookmarkEnd w:id="10"/>
      <w:r w:rsidR="00A62B4A" w:rsidRPr="00A62B4A">
        <w:rPr>
          <w:rFonts w:ascii="Tahoma" w:hAnsi="Tahoma"/>
          <w:i/>
          <w:sz w:val="22"/>
        </w:rPr>
        <w:t xml:space="preserve"> </w:t>
      </w:r>
      <w:r w:rsidR="00A62B4A" w:rsidRPr="00EE4736">
        <w:rPr>
          <w:rFonts w:ascii="Tahoma" w:hAnsi="Tahoma"/>
          <w:i/>
          <w:sz w:val="22"/>
        </w:rPr>
        <w:t>in der Kategorie Sonderpreis „Nachhaltigkeit“</w:t>
      </w:r>
      <w:r w:rsidR="007E6431" w:rsidRPr="00EE4736">
        <w:rPr>
          <w:rFonts w:ascii="Tahoma" w:hAnsi="Tahoma"/>
          <w:i/>
          <w:sz w:val="22"/>
        </w:rPr>
        <w:t xml:space="preserve">, der </w:t>
      </w:r>
      <w:r w:rsidR="000B18D9" w:rsidRPr="00EE4736">
        <w:rPr>
          <w:rFonts w:ascii="Tahoma" w:hAnsi="Tahoma"/>
          <w:i/>
          <w:sz w:val="22"/>
        </w:rPr>
        <w:t>erstmal</w:t>
      </w:r>
      <w:r w:rsidR="000B18D9">
        <w:rPr>
          <w:rFonts w:ascii="Tahoma" w:hAnsi="Tahoma"/>
          <w:i/>
          <w:sz w:val="22"/>
        </w:rPr>
        <w:t>s</w:t>
      </w:r>
      <w:r w:rsidR="000B18D9" w:rsidRPr="00EE4736">
        <w:rPr>
          <w:rFonts w:ascii="Tahoma" w:hAnsi="Tahoma"/>
          <w:i/>
          <w:sz w:val="22"/>
        </w:rPr>
        <w:t xml:space="preserve"> </w:t>
      </w:r>
      <w:r w:rsidR="007E6431" w:rsidRPr="00EE4736">
        <w:rPr>
          <w:rFonts w:ascii="Tahoma" w:hAnsi="Tahoma"/>
          <w:i/>
          <w:sz w:val="22"/>
        </w:rPr>
        <w:t xml:space="preserve">von der Stadt Sindelfingen und der Wirtschaftsförderung Sindelfingen </w:t>
      </w:r>
      <w:r w:rsidR="00E016E7" w:rsidRPr="00EE4736">
        <w:rPr>
          <w:rFonts w:ascii="Tahoma" w:hAnsi="Tahoma"/>
          <w:i/>
          <w:sz w:val="22"/>
        </w:rPr>
        <w:t xml:space="preserve">an herausragende Sindelfinger Firmen und Unternehmer </w:t>
      </w:r>
      <w:r w:rsidR="007E6431" w:rsidRPr="00EE4736">
        <w:rPr>
          <w:rFonts w:ascii="Tahoma" w:hAnsi="Tahoma"/>
          <w:i/>
          <w:sz w:val="22"/>
        </w:rPr>
        <w:t>verliehen wurde</w:t>
      </w:r>
      <w:r w:rsidR="007F4994" w:rsidRPr="00EE4736">
        <w:rPr>
          <w:rFonts w:ascii="Tahoma" w:hAnsi="Tahoma"/>
          <w:i/>
          <w:sz w:val="22"/>
        </w:rPr>
        <w:t>.</w:t>
      </w:r>
      <w:r w:rsidR="007E6431" w:rsidRPr="00EE4736">
        <w:rPr>
          <w:rFonts w:ascii="Tahoma" w:hAnsi="Tahoma"/>
          <w:i/>
          <w:sz w:val="22"/>
        </w:rPr>
        <w:t xml:space="preserve"> </w:t>
      </w:r>
      <w:r w:rsidR="00A62B4A">
        <w:rPr>
          <w:rFonts w:ascii="Tahoma" w:hAnsi="Tahoma"/>
          <w:i/>
          <w:sz w:val="22"/>
        </w:rPr>
        <w:t>BITZER</w:t>
      </w:r>
      <w:r w:rsidR="004A21EE">
        <w:rPr>
          <w:rFonts w:ascii="Tahoma" w:hAnsi="Tahoma"/>
          <w:i/>
          <w:sz w:val="22"/>
        </w:rPr>
        <w:t xml:space="preserve"> </w:t>
      </w:r>
      <w:r w:rsidR="007E6431" w:rsidRPr="00EE4736">
        <w:rPr>
          <w:rFonts w:ascii="Tahoma" w:hAnsi="Tahoma"/>
          <w:i/>
          <w:sz w:val="22"/>
        </w:rPr>
        <w:t xml:space="preserve">hat das Thema Nachhaltigkeit fest </w:t>
      </w:r>
      <w:r w:rsidR="0082288E" w:rsidRPr="00EE4736">
        <w:rPr>
          <w:rFonts w:ascii="Tahoma" w:hAnsi="Tahoma"/>
          <w:i/>
          <w:sz w:val="22"/>
        </w:rPr>
        <w:t xml:space="preserve">in </w:t>
      </w:r>
      <w:r w:rsidR="007E6431" w:rsidRPr="00EE4736">
        <w:rPr>
          <w:rFonts w:ascii="Tahoma" w:hAnsi="Tahoma"/>
          <w:i/>
          <w:sz w:val="22"/>
        </w:rPr>
        <w:t>seiner DNA verankert</w:t>
      </w:r>
      <w:r w:rsidR="00517177" w:rsidRPr="00EE4736">
        <w:rPr>
          <w:rFonts w:ascii="Tahoma" w:hAnsi="Tahoma"/>
          <w:i/>
          <w:sz w:val="22"/>
        </w:rPr>
        <w:t xml:space="preserve"> und </w:t>
      </w:r>
      <w:r w:rsidR="00A62B4A">
        <w:rPr>
          <w:rFonts w:ascii="Tahoma" w:hAnsi="Tahoma"/>
          <w:i/>
          <w:sz w:val="22"/>
        </w:rPr>
        <w:t xml:space="preserve">hat sich für seine Standorte in Sindelfingen und Rottenburg das Ziel </w:t>
      </w:r>
      <w:r w:rsidR="00864587">
        <w:rPr>
          <w:rFonts w:ascii="Tahoma" w:hAnsi="Tahoma"/>
          <w:i/>
          <w:sz w:val="22"/>
        </w:rPr>
        <w:t>einer Klimakompensation</w:t>
      </w:r>
      <w:r w:rsidR="00A62B4A">
        <w:rPr>
          <w:rFonts w:ascii="Tahoma" w:hAnsi="Tahoma"/>
          <w:i/>
          <w:sz w:val="22"/>
        </w:rPr>
        <w:t xml:space="preserve"> bis zum Jahr 2030 gesetzt</w:t>
      </w:r>
      <w:r w:rsidR="007E6431" w:rsidRPr="00EE4736">
        <w:rPr>
          <w:rFonts w:ascii="Tahoma" w:hAnsi="Tahoma"/>
          <w:i/>
          <w:sz w:val="22"/>
        </w:rPr>
        <w:t>.</w:t>
      </w:r>
      <w:r w:rsidR="00E016E7" w:rsidRPr="00EE4736">
        <w:rPr>
          <w:rFonts w:ascii="Tahoma" w:hAnsi="Tahoma"/>
          <w:i/>
          <w:sz w:val="22"/>
        </w:rPr>
        <w:t xml:space="preserve"> </w:t>
      </w:r>
    </w:p>
    <w:p w14:paraId="7F593C59" w14:textId="6378B1ED" w:rsidR="000C2292" w:rsidRDefault="00A62B4A" w:rsidP="006B28C5">
      <w:pPr>
        <w:spacing w:before="240" w:after="200" w:line="360" w:lineRule="auto"/>
        <w:rPr>
          <w:rFonts w:ascii="Tahoma" w:hAnsi="Tahoma"/>
          <w:sz w:val="22"/>
        </w:rPr>
      </w:pPr>
      <w:r>
        <w:rPr>
          <w:rFonts w:ascii="Tahoma" w:hAnsi="Tahoma"/>
          <w:sz w:val="22"/>
        </w:rPr>
        <w:t>Eine</w:t>
      </w:r>
      <w:r w:rsidR="0082288E" w:rsidRPr="00EE4736">
        <w:rPr>
          <w:rFonts w:ascii="Tahoma" w:hAnsi="Tahoma"/>
          <w:sz w:val="22"/>
        </w:rPr>
        <w:t xml:space="preserve"> </w:t>
      </w:r>
      <w:r>
        <w:rPr>
          <w:rFonts w:ascii="Tahoma" w:hAnsi="Tahoma"/>
          <w:sz w:val="22"/>
        </w:rPr>
        <w:t>J</w:t>
      </w:r>
      <w:r w:rsidR="0082288E" w:rsidRPr="00EE4736">
        <w:rPr>
          <w:rFonts w:ascii="Tahoma" w:hAnsi="Tahoma"/>
          <w:sz w:val="22"/>
        </w:rPr>
        <w:t xml:space="preserve">ury aus Fachleuten und Persönlichkeiten der Sindelfinger Wirtschaft </w:t>
      </w:r>
      <w:r w:rsidR="006B28C5">
        <w:rPr>
          <w:rFonts w:ascii="Tahoma" w:hAnsi="Tahoma"/>
          <w:sz w:val="22"/>
        </w:rPr>
        <w:t>hat</w:t>
      </w:r>
      <w:r w:rsidR="0082288E" w:rsidRPr="00EE4736">
        <w:rPr>
          <w:rFonts w:ascii="Tahoma" w:hAnsi="Tahoma"/>
          <w:sz w:val="22"/>
        </w:rPr>
        <w:t xml:space="preserve"> BITZER mit dem </w:t>
      </w:r>
      <w:r w:rsidRPr="00EE4736">
        <w:rPr>
          <w:rFonts w:ascii="Tahoma" w:hAnsi="Tahoma"/>
          <w:sz w:val="22"/>
        </w:rPr>
        <w:t>Sindelfinger Wirtschaftspreis „</w:t>
      </w:r>
      <w:proofErr w:type="spellStart"/>
      <w:r w:rsidRPr="00EE4736">
        <w:rPr>
          <w:rFonts w:ascii="Tahoma" w:hAnsi="Tahoma"/>
          <w:sz w:val="22"/>
        </w:rPr>
        <w:t>Sindolf</w:t>
      </w:r>
      <w:proofErr w:type="spellEnd"/>
      <w:r w:rsidRPr="00EE4736">
        <w:rPr>
          <w:rFonts w:ascii="Tahoma" w:hAnsi="Tahoma"/>
          <w:sz w:val="22"/>
        </w:rPr>
        <w:t xml:space="preserve">“ </w:t>
      </w:r>
      <w:r>
        <w:rPr>
          <w:rFonts w:ascii="Tahoma" w:hAnsi="Tahoma"/>
          <w:sz w:val="22"/>
        </w:rPr>
        <w:t xml:space="preserve">in der Kategorie </w:t>
      </w:r>
      <w:r w:rsidR="0082288E" w:rsidRPr="00EE4736">
        <w:rPr>
          <w:rFonts w:ascii="Tahoma" w:hAnsi="Tahoma"/>
          <w:sz w:val="22"/>
        </w:rPr>
        <w:t>Sonderpreis „Nachhaltigkeit“ für sein zukunftsorientiertes, nachhaltiges Handeln</w:t>
      </w:r>
      <w:r w:rsidR="00BC6459" w:rsidRPr="00EE4736">
        <w:rPr>
          <w:rFonts w:ascii="Tahoma" w:hAnsi="Tahoma"/>
          <w:sz w:val="22"/>
        </w:rPr>
        <w:t xml:space="preserve"> </w:t>
      </w:r>
      <w:r>
        <w:rPr>
          <w:rFonts w:ascii="Tahoma" w:hAnsi="Tahoma"/>
          <w:sz w:val="22"/>
        </w:rPr>
        <w:t xml:space="preserve">und für </w:t>
      </w:r>
      <w:r w:rsidRPr="00EE4736">
        <w:rPr>
          <w:rFonts w:ascii="Tahoma" w:hAnsi="Tahoma"/>
          <w:sz w:val="22"/>
        </w:rPr>
        <w:t xml:space="preserve">seine Investitionen in nachhaltige Technologien </w:t>
      </w:r>
      <w:r w:rsidR="00BC6459" w:rsidRPr="00EE4736">
        <w:rPr>
          <w:rFonts w:ascii="Tahoma" w:hAnsi="Tahoma"/>
          <w:sz w:val="22"/>
        </w:rPr>
        <w:t>aus</w:t>
      </w:r>
      <w:r w:rsidR="006B28C5">
        <w:rPr>
          <w:rFonts w:ascii="Tahoma" w:hAnsi="Tahoma"/>
          <w:sz w:val="22"/>
        </w:rPr>
        <w:t>gezeichnet</w:t>
      </w:r>
      <w:r w:rsidR="00BC6459" w:rsidRPr="00EE4736">
        <w:rPr>
          <w:rFonts w:ascii="Tahoma" w:hAnsi="Tahoma"/>
          <w:sz w:val="22"/>
        </w:rPr>
        <w:t>.</w:t>
      </w:r>
      <w:bookmarkStart w:id="11" w:name="_Hlk150202998"/>
      <w:r w:rsidR="00E30944">
        <w:rPr>
          <w:rFonts w:ascii="Tahoma" w:hAnsi="Tahoma"/>
          <w:sz w:val="22"/>
        </w:rPr>
        <w:t xml:space="preserve"> </w:t>
      </w:r>
      <w:r w:rsidR="0082288E" w:rsidRPr="00EE4736">
        <w:rPr>
          <w:rFonts w:ascii="Tahoma" w:hAnsi="Tahoma"/>
          <w:sz w:val="22"/>
        </w:rPr>
        <w:t xml:space="preserve">Christian Wehrle, </w:t>
      </w:r>
      <w:r w:rsidR="00784827" w:rsidRPr="00EE4736">
        <w:rPr>
          <w:rFonts w:ascii="Tahoma" w:hAnsi="Tahoma"/>
          <w:sz w:val="22"/>
        </w:rPr>
        <w:t>Chief Executive Officer und Vorstandsvorsitzender der BITZER SE</w:t>
      </w:r>
      <w:bookmarkEnd w:id="11"/>
      <w:r w:rsidR="00784827" w:rsidRPr="00EE4736">
        <w:rPr>
          <w:rFonts w:ascii="Tahoma" w:hAnsi="Tahoma"/>
          <w:sz w:val="22"/>
        </w:rPr>
        <w:t xml:space="preserve">, </w:t>
      </w:r>
      <w:r w:rsidR="0082288E" w:rsidRPr="00EE4736">
        <w:rPr>
          <w:rFonts w:ascii="Tahoma" w:hAnsi="Tahoma"/>
          <w:sz w:val="22"/>
        </w:rPr>
        <w:t xml:space="preserve">nahm den Preis für das Sindelfinger Traditionsunternehmen entgegen. </w:t>
      </w:r>
      <w:r w:rsidR="006F5A73" w:rsidRPr="00EE4736">
        <w:rPr>
          <w:rFonts w:ascii="Tahoma" w:hAnsi="Tahoma"/>
          <w:sz w:val="22"/>
        </w:rPr>
        <w:t>„</w:t>
      </w:r>
      <w:r w:rsidR="00517177" w:rsidRPr="00EE4736">
        <w:rPr>
          <w:rFonts w:ascii="Tahoma" w:hAnsi="Tahoma"/>
          <w:sz w:val="22"/>
        </w:rPr>
        <w:t xml:space="preserve">Wir freuen uns sehr über </w:t>
      </w:r>
      <w:r w:rsidR="00BC6459" w:rsidRPr="00EE4736">
        <w:rPr>
          <w:rFonts w:ascii="Tahoma" w:hAnsi="Tahoma"/>
          <w:sz w:val="22"/>
        </w:rPr>
        <w:t xml:space="preserve">die Auszeichnung – </w:t>
      </w:r>
      <w:r w:rsidR="00C82159">
        <w:rPr>
          <w:rFonts w:ascii="Tahoma" w:hAnsi="Tahoma"/>
          <w:sz w:val="22"/>
        </w:rPr>
        <w:t>seit unserer Gründung vor fast 90 Jahren sind wir in Sindelfingen verwurzelt und sehr stark mit der Stadt verbunden</w:t>
      </w:r>
      <w:r w:rsidR="00517177" w:rsidRPr="00EE4736">
        <w:rPr>
          <w:rFonts w:ascii="Tahoma" w:hAnsi="Tahoma"/>
          <w:sz w:val="22"/>
        </w:rPr>
        <w:t xml:space="preserve">. </w:t>
      </w:r>
      <w:r w:rsidR="004C1BEC" w:rsidRPr="00EE4736">
        <w:rPr>
          <w:rFonts w:ascii="Tahoma" w:hAnsi="Tahoma"/>
          <w:sz w:val="22"/>
        </w:rPr>
        <w:t>Als international tätige</w:t>
      </w:r>
      <w:r w:rsidR="00C82159">
        <w:rPr>
          <w:rFonts w:ascii="Tahoma" w:hAnsi="Tahoma"/>
          <w:sz w:val="22"/>
        </w:rPr>
        <w:t>s Unternehmen</w:t>
      </w:r>
      <w:r w:rsidR="004C1BEC" w:rsidRPr="00EE4736">
        <w:rPr>
          <w:rFonts w:ascii="Tahoma" w:hAnsi="Tahoma"/>
          <w:sz w:val="22"/>
        </w:rPr>
        <w:t xml:space="preserve"> in der Kälte-, Klima- und Wärmepumpentechnik ist</w:t>
      </w:r>
      <w:r w:rsidR="0019547D">
        <w:rPr>
          <w:rFonts w:ascii="Tahoma" w:hAnsi="Tahoma"/>
          <w:sz w:val="22"/>
        </w:rPr>
        <w:t xml:space="preserve"> </w:t>
      </w:r>
      <w:r w:rsidR="004C1BEC" w:rsidRPr="00EE4736">
        <w:rPr>
          <w:rFonts w:ascii="Tahoma" w:hAnsi="Tahoma"/>
          <w:sz w:val="22"/>
        </w:rPr>
        <w:t>Nachhaltigkeit für uns eine globale Aufgabe, verankert in verschiedenen Dimensionen unserer Unternehmens-</w:t>
      </w:r>
      <w:r w:rsidR="004C1BEC" w:rsidRPr="003835BE">
        <w:rPr>
          <w:rFonts w:ascii="Tahoma" w:hAnsi="Tahoma"/>
          <w:sz w:val="22"/>
        </w:rPr>
        <w:t>DNA</w:t>
      </w:r>
      <w:r w:rsidR="003C6B5E" w:rsidRPr="003835BE">
        <w:rPr>
          <w:rFonts w:ascii="Tahoma" w:hAnsi="Tahoma"/>
          <w:sz w:val="22"/>
        </w:rPr>
        <w:t xml:space="preserve"> in Produkten, Prozessen, Investitionen, den Lieferketten sowie im sozialen Bereich</w:t>
      </w:r>
      <w:r w:rsidR="004C1BEC" w:rsidRPr="003835BE">
        <w:rPr>
          <w:rFonts w:ascii="Tahoma" w:hAnsi="Tahoma"/>
          <w:sz w:val="22"/>
        </w:rPr>
        <w:t>“,</w:t>
      </w:r>
      <w:r w:rsidR="004C1BEC" w:rsidRPr="00EE4736">
        <w:rPr>
          <w:rFonts w:ascii="Tahoma" w:hAnsi="Tahoma"/>
          <w:sz w:val="22"/>
        </w:rPr>
        <w:t xml:space="preserve"> </w:t>
      </w:r>
      <w:r w:rsidR="006F5A73" w:rsidRPr="00EE4736">
        <w:rPr>
          <w:rFonts w:ascii="Tahoma" w:hAnsi="Tahoma"/>
          <w:sz w:val="22"/>
        </w:rPr>
        <w:t>s</w:t>
      </w:r>
      <w:r w:rsidR="00AD6F76" w:rsidRPr="00EE4736">
        <w:rPr>
          <w:rFonts w:ascii="Tahoma" w:hAnsi="Tahoma"/>
          <w:sz w:val="22"/>
        </w:rPr>
        <w:t>agt</w:t>
      </w:r>
      <w:r w:rsidR="006F5A73" w:rsidRPr="00EE4736">
        <w:rPr>
          <w:rFonts w:ascii="Tahoma" w:hAnsi="Tahoma"/>
          <w:sz w:val="22"/>
        </w:rPr>
        <w:t xml:space="preserve"> </w:t>
      </w:r>
      <w:r w:rsidR="00497D6E" w:rsidRPr="00EE4736">
        <w:rPr>
          <w:rFonts w:ascii="Tahoma" w:hAnsi="Tahoma"/>
          <w:sz w:val="22"/>
        </w:rPr>
        <w:t>Christian Wehrle</w:t>
      </w:r>
      <w:r w:rsidR="00AD6F76" w:rsidRPr="00EE4736">
        <w:rPr>
          <w:rFonts w:ascii="Tahoma" w:hAnsi="Tahoma"/>
          <w:sz w:val="22"/>
        </w:rPr>
        <w:t>.</w:t>
      </w:r>
      <w:r w:rsidR="00AD6F76" w:rsidRPr="00A11B4B">
        <w:rPr>
          <w:rFonts w:ascii="Tahoma" w:hAnsi="Tahoma"/>
          <w:sz w:val="22"/>
        </w:rPr>
        <w:t xml:space="preserve"> </w:t>
      </w:r>
    </w:p>
    <w:p w14:paraId="533DA0F0" w14:textId="5411133C" w:rsidR="007D44CD" w:rsidRDefault="007C7331" w:rsidP="000C2292">
      <w:pPr>
        <w:spacing w:before="240" w:after="200" w:line="360" w:lineRule="auto"/>
        <w:rPr>
          <w:rFonts w:ascii="Tahoma" w:hAnsi="Tahoma"/>
          <w:sz w:val="22"/>
          <w:szCs w:val="22"/>
        </w:rPr>
      </w:pPr>
      <w:r>
        <w:rPr>
          <w:rFonts w:ascii="Tahoma" w:hAnsi="Tahoma"/>
          <w:sz w:val="22"/>
        </w:rPr>
        <w:t>BITZER</w:t>
      </w:r>
      <w:r w:rsidR="00187501">
        <w:rPr>
          <w:rFonts w:ascii="Tahoma" w:hAnsi="Tahoma"/>
          <w:sz w:val="22"/>
        </w:rPr>
        <w:t xml:space="preserve"> </w:t>
      </w:r>
      <w:r w:rsidR="000C2292">
        <w:rPr>
          <w:rFonts w:ascii="Tahoma" w:hAnsi="Tahoma"/>
          <w:sz w:val="22"/>
        </w:rPr>
        <w:t xml:space="preserve">arbeitet </w:t>
      </w:r>
      <w:r w:rsidR="00187501">
        <w:rPr>
          <w:rFonts w:ascii="Tahoma" w:hAnsi="Tahoma"/>
          <w:sz w:val="22"/>
        </w:rPr>
        <w:t>an seinen Standorten in Sindelfingen, Rottenburg-Ergenzingen und Rottenburg-</w:t>
      </w:r>
      <w:proofErr w:type="spellStart"/>
      <w:r w:rsidR="00187501">
        <w:rPr>
          <w:rFonts w:ascii="Tahoma" w:hAnsi="Tahoma"/>
          <w:sz w:val="22"/>
        </w:rPr>
        <w:t>Hailfingen</w:t>
      </w:r>
      <w:proofErr w:type="spellEnd"/>
      <w:r w:rsidR="00187501">
        <w:rPr>
          <w:rFonts w:ascii="Tahoma" w:hAnsi="Tahoma"/>
          <w:sz w:val="22"/>
        </w:rPr>
        <w:t xml:space="preserve"> </w:t>
      </w:r>
      <w:r w:rsidR="00E22931">
        <w:rPr>
          <w:rFonts w:ascii="Tahoma" w:hAnsi="Tahoma"/>
          <w:sz w:val="22"/>
        </w:rPr>
        <w:t>daran</w:t>
      </w:r>
      <w:r w:rsidR="000B18D9">
        <w:rPr>
          <w:rFonts w:ascii="Tahoma" w:hAnsi="Tahoma"/>
          <w:sz w:val="22"/>
        </w:rPr>
        <w:t>,</w:t>
      </w:r>
      <w:r w:rsidR="00E22931">
        <w:rPr>
          <w:rFonts w:ascii="Tahoma" w:hAnsi="Tahoma"/>
          <w:sz w:val="22"/>
        </w:rPr>
        <w:t xml:space="preserve"> </w:t>
      </w:r>
      <w:r w:rsidR="00187501">
        <w:rPr>
          <w:rFonts w:ascii="Tahoma" w:hAnsi="Tahoma"/>
          <w:sz w:val="22"/>
        </w:rPr>
        <w:t xml:space="preserve">bis 2030 </w:t>
      </w:r>
      <w:r w:rsidR="00864587">
        <w:rPr>
          <w:rFonts w:ascii="Tahoma" w:hAnsi="Tahoma"/>
          <w:sz w:val="22"/>
        </w:rPr>
        <w:t xml:space="preserve">eine Klimakompensation </w:t>
      </w:r>
      <w:r w:rsidR="00187501">
        <w:rPr>
          <w:rFonts w:ascii="Tahoma" w:hAnsi="Tahoma"/>
          <w:sz w:val="22"/>
        </w:rPr>
        <w:t>zu erreichen</w:t>
      </w:r>
      <w:r w:rsidR="002652EF" w:rsidRPr="002652EF">
        <w:rPr>
          <w:rFonts w:ascii="Tahoma" w:hAnsi="Tahoma"/>
          <w:sz w:val="22"/>
        </w:rPr>
        <w:t>.</w:t>
      </w:r>
      <w:r w:rsidR="00187501">
        <w:rPr>
          <w:rFonts w:ascii="Tahoma" w:hAnsi="Tahoma"/>
          <w:sz w:val="22"/>
        </w:rPr>
        <w:t xml:space="preserve"> Die</w:t>
      </w:r>
      <w:r w:rsidR="00187501">
        <w:rPr>
          <w:rFonts w:ascii="Tahoma" w:hAnsi="Tahoma"/>
          <w:sz w:val="22"/>
          <w:szCs w:val="22"/>
        </w:rPr>
        <w:t xml:space="preserve"> genannten Standorte</w:t>
      </w:r>
      <w:r w:rsidR="008A5D3E">
        <w:rPr>
          <w:rFonts w:ascii="Tahoma" w:hAnsi="Tahoma"/>
          <w:sz w:val="22"/>
          <w:szCs w:val="22"/>
        </w:rPr>
        <w:t xml:space="preserve"> können</w:t>
      </w:r>
      <w:r w:rsidR="008A5D3E" w:rsidRPr="35C065C0">
        <w:rPr>
          <w:rFonts w:ascii="Tahoma" w:hAnsi="Tahoma"/>
          <w:sz w:val="22"/>
          <w:szCs w:val="22"/>
        </w:rPr>
        <w:t xml:space="preserve"> </w:t>
      </w:r>
      <w:r w:rsidR="008A5D3E">
        <w:rPr>
          <w:rFonts w:ascii="Tahoma" w:hAnsi="Tahoma"/>
          <w:sz w:val="22"/>
          <w:szCs w:val="22"/>
        </w:rPr>
        <w:t xml:space="preserve">mit </w:t>
      </w:r>
      <w:r w:rsidR="000C2292">
        <w:rPr>
          <w:rFonts w:ascii="Tahoma" w:hAnsi="Tahoma"/>
          <w:sz w:val="22"/>
          <w:szCs w:val="22"/>
        </w:rPr>
        <w:t>ein</w:t>
      </w:r>
      <w:r w:rsidR="008A5D3E">
        <w:rPr>
          <w:rFonts w:ascii="Tahoma" w:hAnsi="Tahoma"/>
          <w:sz w:val="22"/>
          <w:szCs w:val="22"/>
        </w:rPr>
        <w:t xml:space="preserve">em Mix an unterschiedlichen Energien bereits </w:t>
      </w:r>
      <w:r w:rsidR="007D44CD" w:rsidRPr="003835BE">
        <w:rPr>
          <w:rFonts w:ascii="Tahoma" w:hAnsi="Tahoma"/>
          <w:sz w:val="22"/>
          <w:szCs w:val="22"/>
        </w:rPr>
        <w:t xml:space="preserve">heute </w:t>
      </w:r>
      <w:r w:rsidR="003C6B5E" w:rsidRPr="003835BE">
        <w:rPr>
          <w:rFonts w:ascii="Tahoma" w:hAnsi="Tahoma"/>
          <w:sz w:val="22"/>
          <w:szCs w:val="22"/>
        </w:rPr>
        <w:t>bis zu</w:t>
      </w:r>
      <w:r w:rsidR="008A5D3E" w:rsidRPr="003835BE">
        <w:rPr>
          <w:rFonts w:ascii="Tahoma" w:hAnsi="Tahoma"/>
          <w:sz w:val="22"/>
          <w:szCs w:val="22"/>
        </w:rPr>
        <w:t xml:space="preserve"> 90</w:t>
      </w:r>
      <w:r w:rsidR="008A5D3E" w:rsidRPr="00C0642C">
        <w:rPr>
          <w:rFonts w:ascii="Tahoma" w:hAnsi="Tahoma"/>
          <w:sz w:val="22"/>
          <w:szCs w:val="22"/>
        </w:rPr>
        <w:t xml:space="preserve"> Prozent ihres</w:t>
      </w:r>
      <w:r w:rsidR="008A5D3E" w:rsidRPr="00676024">
        <w:rPr>
          <w:rFonts w:ascii="Tahoma" w:hAnsi="Tahoma"/>
          <w:sz w:val="22"/>
          <w:szCs w:val="22"/>
        </w:rPr>
        <w:t xml:space="preserve"> benötigten Stroms</w:t>
      </w:r>
      <w:r w:rsidR="008A5D3E">
        <w:rPr>
          <w:rFonts w:ascii="Tahoma" w:hAnsi="Tahoma"/>
          <w:sz w:val="22"/>
          <w:szCs w:val="22"/>
        </w:rPr>
        <w:t xml:space="preserve"> pro </w:t>
      </w:r>
      <w:r w:rsidR="008A5D3E">
        <w:rPr>
          <w:rFonts w:ascii="Tahoma" w:hAnsi="Tahoma"/>
          <w:sz w:val="22"/>
          <w:szCs w:val="22"/>
        </w:rPr>
        <w:lastRenderedPageBreak/>
        <w:t>Jahr</w:t>
      </w:r>
      <w:r w:rsidR="008A5D3E" w:rsidRPr="00676024">
        <w:rPr>
          <w:rFonts w:ascii="Tahoma" w:hAnsi="Tahoma"/>
          <w:sz w:val="22"/>
          <w:szCs w:val="22"/>
        </w:rPr>
        <w:t xml:space="preserve"> selbst erzeugen. </w:t>
      </w:r>
      <w:r w:rsidR="000C2292">
        <w:rPr>
          <w:rFonts w:ascii="Tahoma" w:hAnsi="Tahoma"/>
          <w:sz w:val="22"/>
        </w:rPr>
        <w:t xml:space="preserve">Zu dem Mix gehören nachhaltige Energien, wie Photovoltaikanlagen auf den Dächern der Standorte Sindelfingen und Rottenburg-Ergenzingen, die im Jahr </w:t>
      </w:r>
      <w:r w:rsidR="00E22931">
        <w:rPr>
          <w:rFonts w:ascii="Tahoma" w:hAnsi="Tahoma"/>
          <w:sz w:val="22"/>
        </w:rPr>
        <w:t xml:space="preserve">bis zu </w:t>
      </w:r>
      <w:r w:rsidR="000C2292" w:rsidRPr="00C0642C">
        <w:rPr>
          <w:rFonts w:ascii="Tahoma" w:hAnsi="Tahoma"/>
          <w:sz w:val="22"/>
        </w:rPr>
        <w:t xml:space="preserve">2,2 Millionen Kilowattstunden Strom erzeugen </w:t>
      </w:r>
      <w:r w:rsidR="00641987" w:rsidRPr="003835BE">
        <w:rPr>
          <w:rFonts w:ascii="Tahoma" w:hAnsi="Tahoma"/>
          <w:sz w:val="22"/>
        </w:rPr>
        <w:t>und d</w:t>
      </w:r>
      <w:r w:rsidR="000C2292" w:rsidRPr="003835BE">
        <w:rPr>
          <w:rFonts w:ascii="Tahoma" w:hAnsi="Tahoma"/>
          <w:sz w:val="22"/>
        </w:rPr>
        <w:t xml:space="preserve">amit </w:t>
      </w:r>
      <w:r w:rsidR="00A1612E" w:rsidRPr="003835BE">
        <w:rPr>
          <w:rFonts w:ascii="Tahoma" w:hAnsi="Tahoma"/>
          <w:sz w:val="22"/>
          <w:szCs w:val="22"/>
        </w:rPr>
        <w:t xml:space="preserve">unter den </w:t>
      </w:r>
      <w:r w:rsidR="008A04F0" w:rsidRPr="003835BE">
        <w:rPr>
          <w:rFonts w:ascii="Tahoma" w:hAnsi="Tahoma"/>
          <w:sz w:val="22"/>
          <w:szCs w:val="22"/>
        </w:rPr>
        <w:t>größten</w:t>
      </w:r>
      <w:r w:rsidR="00A1612E" w:rsidRPr="003835BE">
        <w:rPr>
          <w:rFonts w:ascii="Tahoma" w:hAnsi="Tahoma"/>
          <w:sz w:val="22"/>
          <w:szCs w:val="22"/>
        </w:rPr>
        <w:t xml:space="preserve"> </w:t>
      </w:r>
      <w:r w:rsidR="000B18D9" w:rsidRPr="003835BE">
        <w:rPr>
          <w:rFonts w:ascii="Tahoma" w:hAnsi="Tahoma"/>
          <w:sz w:val="22"/>
          <w:szCs w:val="22"/>
        </w:rPr>
        <w:t xml:space="preserve">der </w:t>
      </w:r>
      <w:r w:rsidR="00A1612E" w:rsidRPr="003835BE">
        <w:rPr>
          <w:rFonts w:ascii="Tahoma" w:hAnsi="Tahoma"/>
          <w:sz w:val="22"/>
          <w:szCs w:val="22"/>
        </w:rPr>
        <w:t>zur Eigennutzung ausgelegten Anlagen in Baden-Württemberg</w:t>
      </w:r>
      <w:r w:rsidR="00641987" w:rsidRPr="003835BE">
        <w:rPr>
          <w:rFonts w:ascii="Tahoma" w:hAnsi="Tahoma"/>
          <w:sz w:val="22"/>
          <w:szCs w:val="22"/>
        </w:rPr>
        <w:t xml:space="preserve"> sind</w:t>
      </w:r>
      <w:r w:rsidR="00A1612E" w:rsidRPr="003835BE">
        <w:rPr>
          <w:rFonts w:ascii="Tahoma" w:hAnsi="Tahoma"/>
          <w:sz w:val="22"/>
          <w:szCs w:val="22"/>
        </w:rPr>
        <w:t>.</w:t>
      </w:r>
      <w:r w:rsidR="007D6D4F" w:rsidRPr="003835BE">
        <w:rPr>
          <w:rFonts w:ascii="Tahoma" w:hAnsi="Tahoma"/>
          <w:sz w:val="22"/>
          <w:szCs w:val="22"/>
        </w:rPr>
        <w:t xml:space="preserve"> </w:t>
      </w:r>
      <w:r w:rsidR="000C2292" w:rsidRPr="003835BE">
        <w:rPr>
          <w:rFonts w:ascii="Tahoma" w:hAnsi="Tahoma"/>
          <w:sz w:val="22"/>
        </w:rPr>
        <w:t>Ein Windrad</w:t>
      </w:r>
      <w:r w:rsidR="000B18D9" w:rsidRPr="003835BE">
        <w:rPr>
          <w:rFonts w:ascii="Tahoma" w:hAnsi="Tahoma"/>
          <w:sz w:val="22"/>
        </w:rPr>
        <w:t>,</w:t>
      </w:r>
      <w:r w:rsidR="000C2292" w:rsidRPr="003835BE">
        <w:rPr>
          <w:rFonts w:ascii="Tahoma" w:hAnsi="Tahoma"/>
          <w:sz w:val="22"/>
        </w:rPr>
        <w:t xml:space="preserve"> d</w:t>
      </w:r>
      <w:r w:rsidR="000C2292" w:rsidRPr="003835BE">
        <w:rPr>
          <w:rFonts w:ascii="Tahoma" w:hAnsi="Tahoma"/>
          <w:sz w:val="22"/>
          <w:szCs w:val="22"/>
        </w:rPr>
        <w:t xml:space="preserve">as in </w:t>
      </w:r>
      <w:r w:rsidR="00E22931" w:rsidRPr="003835BE">
        <w:rPr>
          <w:rFonts w:ascii="Tahoma" w:hAnsi="Tahoma"/>
          <w:sz w:val="22"/>
          <w:szCs w:val="22"/>
        </w:rPr>
        <w:t>Sichtweite</w:t>
      </w:r>
      <w:r w:rsidR="000C2292" w:rsidRPr="003835BE">
        <w:rPr>
          <w:rFonts w:ascii="Tahoma" w:hAnsi="Tahoma"/>
          <w:sz w:val="22"/>
          <w:szCs w:val="22"/>
        </w:rPr>
        <w:t xml:space="preserve"> des Werks in </w:t>
      </w:r>
      <w:r w:rsidR="00413818" w:rsidRPr="003835BE">
        <w:rPr>
          <w:rFonts w:ascii="Tahoma" w:hAnsi="Tahoma"/>
          <w:sz w:val="22"/>
          <w:szCs w:val="22"/>
        </w:rPr>
        <w:t>Rottenburg-</w:t>
      </w:r>
      <w:r w:rsidR="000C2292" w:rsidRPr="003835BE">
        <w:rPr>
          <w:rFonts w:ascii="Tahoma" w:hAnsi="Tahoma"/>
          <w:sz w:val="22"/>
          <w:szCs w:val="22"/>
        </w:rPr>
        <w:t>Ergenzingen</w:t>
      </w:r>
      <w:r w:rsidR="007D44CD" w:rsidRPr="003835BE">
        <w:rPr>
          <w:rFonts w:ascii="Tahoma" w:hAnsi="Tahoma"/>
          <w:sz w:val="22"/>
          <w:szCs w:val="22"/>
        </w:rPr>
        <w:t xml:space="preserve"> steht</w:t>
      </w:r>
      <w:r w:rsidR="000C2292" w:rsidRPr="003835BE">
        <w:rPr>
          <w:rFonts w:ascii="Tahoma" w:hAnsi="Tahoma"/>
          <w:sz w:val="22"/>
          <w:szCs w:val="22"/>
        </w:rPr>
        <w:t xml:space="preserve">, </w:t>
      </w:r>
      <w:r w:rsidR="00134AE6" w:rsidRPr="003835BE">
        <w:rPr>
          <w:rFonts w:ascii="Tahoma" w:hAnsi="Tahoma"/>
          <w:sz w:val="22"/>
          <w:szCs w:val="22"/>
        </w:rPr>
        <w:t>produziert</w:t>
      </w:r>
      <w:r w:rsidR="000C2292" w:rsidRPr="003835BE">
        <w:rPr>
          <w:rFonts w:ascii="Tahoma" w:hAnsi="Tahoma"/>
          <w:sz w:val="22"/>
          <w:szCs w:val="22"/>
        </w:rPr>
        <w:t xml:space="preserve"> im Jahr 400.000 Kilowattstunden Strom. </w:t>
      </w:r>
      <w:r w:rsidR="007D44CD" w:rsidRPr="003835BE">
        <w:rPr>
          <w:rFonts w:ascii="Tahoma" w:hAnsi="Tahoma"/>
          <w:sz w:val="22"/>
          <w:szCs w:val="22"/>
        </w:rPr>
        <w:t xml:space="preserve">Zählt man den zugekauften Windstrom dazu, sind es insgesamt </w:t>
      </w:r>
      <w:r w:rsidR="003C6B5E" w:rsidRPr="003835BE">
        <w:rPr>
          <w:rFonts w:ascii="Tahoma" w:hAnsi="Tahoma"/>
          <w:sz w:val="22"/>
          <w:szCs w:val="22"/>
        </w:rPr>
        <w:t>annähernd</w:t>
      </w:r>
      <w:r w:rsidR="007D44CD" w:rsidRPr="003835BE">
        <w:rPr>
          <w:rFonts w:ascii="Tahoma" w:hAnsi="Tahoma"/>
          <w:sz w:val="22"/>
          <w:szCs w:val="22"/>
        </w:rPr>
        <w:t xml:space="preserve"> 3</w:t>
      </w:r>
      <w:r w:rsidR="007D44CD" w:rsidRPr="00C0642C">
        <w:rPr>
          <w:rFonts w:ascii="Tahoma" w:hAnsi="Tahoma"/>
          <w:sz w:val="22"/>
          <w:szCs w:val="22"/>
        </w:rPr>
        <w:t xml:space="preserve">,2 Millionen Kilowattstunden </w:t>
      </w:r>
      <w:r w:rsidR="00E158D1">
        <w:rPr>
          <w:rFonts w:ascii="Tahoma" w:hAnsi="Tahoma"/>
          <w:sz w:val="22"/>
          <w:szCs w:val="22"/>
        </w:rPr>
        <w:t>Windenergie</w:t>
      </w:r>
      <w:r w:rsidR="00E158D1" w:rsidRPr="00C0642C">
        <w:rPr>
          <w:rFonts w:ascii="Tahoma" w:hAnsi="Tahoma"/>
          <w:sz w:val="22"/>
          <w:szCs w:val="22"/>
        </w:rPr>
        <w:t xml:space="preserve"> </w:t>
      </w:r>
      <w:r w:rsidR="007D44CD" w:rsidRPr="00C0642C">
        <w:rPr>
          <w:rFonts w:ascii="Tahoma" w:hAnsi="Tahoma"/>
          <w:sz w:val="22"/>
          <w:szCs w:val="22"/>
        </w:rPr>
        <w:t>pro Jahr</w:t>
      </w:r>
      <w:r w:rsidR="007D44CD">
        <w:rPr>
          <w:rFonts w:ascii="Tahoma" w:hAnsi="Tahoma"/>
          <w:sz w:val="22"/>
          <w:szCs w:val="22"/>
        </w:rPr>
        <w:t>.</w:t>
      </w:r>
    </w:p>
    <w:p w14:paraId="38D69D11" w14:textId="79AC4CBE" w:rsidR="000C2292" w:rsidRDefault="000C2292" w:rsidP="000C2292">
      <w:pPr>
        <w:spacing w:before="240" w:after="200" w:line="360" w:lineRule="auto"/>
        <w:rPr>
          <w:rFonts w:ascii="Tahoma" w:hAnsi="Tahoma"/>
          <w:sz w:val="22"/>
          <w:szCs w:val="22"/>
        </w:rPr>
      </w:pPr>
      <w:r>
        <w:rPr>
          <w:rFonts w:ascii="Tahoma" w:hAnsi="Tahoma"/>
          <w:sz w:val="22"/>
        </w:rPr>
        <w:t xml:space="preserve">Außerdem verfügt BITZER in Rottenburg-Ergenzingen über </w:t>
      </w:r>
      <w:r w:rsidR="007D44CD">
        <w:rPr>
          <w:rFonts w:ascii="Tahoma" w:hAnsi="Tahoma"/>
          <w:sz w:val="22"/>
        </w:rPr>
        <w:t xml:space="preserve">eine </w:t>
      </w:r>
      <w:r>
        <w:rPr>
          <w:rFonts w:ascii="Tahoma" w:hAnsi="Tahoma"/>
          <w:sz w:val="22"/>
        </w:rPr>
        <w:t>ORC-Anlage (</w:t>
      </w:r>
      <w:r>
        <w:rPr>
          <w:rFonts w:ascii="Tahoma" w:hAnsi="Tahoma"/>
          <w:sz w:val="22"/>
          <w:szCs w:val="22"/>
        </w:rPr>
        <w:t xml:space="preserve">ORC = </w:t>
      </w:r>
      <w:proofErr w:type="spellStart"/>
      <w:r w:rsidRPr="00A11B4B">
        <w:rPr>
          <w:rFonts w:ascii="Tahoma" w:hAnsi="Tahoma"/>
          <w:sz w:val="22"/>
          <w:szCs w:val="22"/>
        </w:rPr>
        <w:t>Organic</w:t>
      </w:r>
      <w:proofErr w:type="spellEnd"/>
      <w:r w:rsidRPr="00A11B4B">
        <w:rPr>
          <w:rFonts w:ascii="Tahoma" w:hAnsi="Tahoma"/>
          <w:sz w:val="22"/>
          <w:szCs w:val="22"/>
        </w:rPr>
        <w:t xml:space="preserve"> Rankine Cycle), d</w:t>
      </w:r>
      <w:r>
        <w:rPr>
          <w:rFonts w:ascii="Tahoma" w:hAnsi="Tahoma"/>
          <w:sz w:val="22"/>
          <w:szCs w:val="22"/>
        </w:rPr>
        <w:t>ie</w:t>
      </w:r>
      <w:r w:rsidRPr="00A11B4B">
        <w:rPr>
          <w:rFonts w:ascii="Tahoma" w:hAnsi="Tahoma"/>
          <w:sz w:val="22"/>
          <w:szCs w:val="22"/>
        </w:rPr>
        <w:t xml:space="preserve"> aus </w:t>
      </w:r>
      <w:r>
        <w:rPr>
          <w:rFonts w:ascii="Tahoma" w:hAnsi="Tahoma"/>
          <w:sz w:val="22"/>
          <w:szCs w:val="22"/>
        </w:rPr>
        <w:t xml:space="preserve">normalerweise ungenutzter </w:t>
      </w:r>
      <w:r w:rsidRPr="00A11B4B">
        <w:rPr>
          <w:rFonts w:ascii="Tahoma" w:hAnsi="Tahoma"/>
          <w:sz w:val="22"/>
          <w:szCs w:val="22"/>
        </w:rPr>
        <w:t>Abwärme Strom erzeugt</w:t>
      </w:r>
      <w:r>
        <w:rPr>
          <w:rFonts w:ascii="Tahoma" w:hAnsi="Tahoma"/>
          <w:sz w:val="22"/>
          <w:szCs w:val="22"/>
        </w:rPr>
        <w:t xml:space="preserve">. Die Anlage </w:t>
      </w:r>
      <w:r w:rsidR="007D44CD">
        <w:rPr>
          <w:rFonts w:ascii="Tahoma" w:hAnsi="Tahoma"/>
          <w:sz w:val="22"/>
          <w:szCs w:val="22"/>
        </w:rPr>
        <w:t xml:space="preserve">enthält einige BITZER Komponenten und </w:t>
      </w:r>
      <w:r>
        <w:rPr>
          <w:rFonts w:ascii="Tahoma" w:hAnsi="Tahoma"/>
          <w:sz w:val="22"/>
          <w:szCs w:val="22"/>
        </w:rPr>
        <w:t xml:space="preserve">stammt von </w:t>
      </w:r>
      <w:proofErr w:type="spellStart"/>
      <w:r w:rsidR="00D03687">
        <w:rPr>
          <w:rFonts w:ascii="Tahoma" w:hAnsi="Tahoma"/>
          <w:sz w:val="22"/>
          <w:szCs w:val="22"/>
        </w:rPr>
        <w:t>ElectraTherm</w:t>
      </w:r>
      <w:proofErr w:type="spellEnd"/>
      <w:r w:rsidR="000B18D9">
        <w:rPr>
          <w:rFonts w:ascii="Tahoma" w:hAnsi="Tahoma"/>
          <w:sz w:val="22"/>
          <w:szCs w:val="22"/>
        </w:rPr>
        <w:t>,</w:t>
      </w:r>
      <w:r w:rsidR="00D03687">
        <w:rPr>
          <w:rFonts w:ascii="Tahoma" w:hAnsi="Tahoma"/>
          <w:sz w:val="22"/>
          <w:szCs w:val="22"/>
        </w:rPr>
        <w:t xml:space="preserve"> </w:t>
      </w:r>
      <w:r>
        <w:rPr>
          <w:rFonts w:ascii="Tahoma" w:hAnsi="Tahoma"/>
          <w:sz w:val="22"/>
          <w:szCs w:val="22"/>
        </w:rPr>
        <w:t>einem US-amerikanischen Tochterunternehmen von BITZER</w:t>
      </w:r>
      <w:r w:rsidR="00D03687">
        <w:rPr>
          <w:rFonts w:ascii="Tahoma" w:hAnsi="Tahoma"/>
          <w:sz w:val="22"/>
          <w:szCs w:val="22"/>
        </w:rPr>
        <w:t>.</w:t>
      </w:r>
    </w:p>
    <w:p w14:paraId="1F801C3A" w14:textId="34A5D625" w:rsidR="009C3945" w:rsidRDefault="00EE4736" w:rsidP="00CC2292">
      <w:pPr>
        <w:spacing w:before="240" w:after="200" w:line="360" w:lineRule="auto"/>
        <w:rPr>
          <w:rFonts w:ascii="Tahoma" w:hAnsi="Tahoma"/>
          <w:b/>
          <w:bCs/>
          <w:sz w:val="22"/>
        </w:rPr>
      </w:pPr>
      <w:r w:rsidRPr="00EE4736">
        <w:rPr>
          <w:rFonts w:ascii="Tahoma" w:hAnsi="Tahoma"/>
          <w:b/>
          <w:bCs/>
          <w:sz w:val="22"/>
        </w:rPr>
        <w:t xml:space="preserve">Nachhaltigkeit </w:t>
      </w:r>
      <w:r w:rsidR="0086747A">
        <w:rPr>
          <w:rFonts w:ascii="Tahoma" w:hAnsi="Tahoma"/>
          <w:b/>
          <w:bCs/>
          <w:sz w:val="22"/>
        </w:rPr>
        <w:t>und</w:t>
      </w:r>
      <w:r w:rsidRPr="00EE4736">
        <w:rPr>
          <w:rFonts w:ascii="Tahoma" w:hAnsi="Tahoma"/>
          <w:b/>
          <w:bCs/>
          <w:sz w:val="22"/>
        </w:rPr>
        <w:t xml:space="preserve"> Energieeffizienz</w:t>
      </w:r>
      <w:r w:rsidR="00187501">
        <w:rPr>
          <w:rFonts w:ascii="Tahoma" w:hAnsi="Tahoma"/>
          <w:b/>
          <w:bCs/>
          <w:sz w:val="22"/>
        </w:rPr>
        <w:t xml:space="preserve"> bei Produkten</w:t>
      </w:r>
    </w:p>
    <w:p w14:paraId="4D7C60B7" w14:textId="226303C3" w:rsidR="0003063E" w:rsidRDefault="006330E2" w:rsidP="00CC2292">
      <w:pPr>
        <w:spacing w:before="240" w:after="200" w:line="360" w:lineRule="auto"/>
        <w:rPr>
          <w:rFonts w:ascii="Tahoma" w:hAnsi="Tahoma"/>
          <w:sz w:val="22"/>
          <w:szCs w:val="22"/>
        </w:rPr>
      </w:pPr>
      <w:r w:rsidRPr="006B1A18">
        <w:rPr>
          <w:rFonts w:ascii="Tahoma" w:hAnsi="Tahoma"/>
          <w:sz w:val="22"/>
          <w:szCs w:val="22"/>
        </w:rPr>
        <w:t>Nicht nur</w:t>
      </w:r>
      <w:r w:rsidR="0003063E" w:rsidRPr="006B1A18">
        <w:rPr>
          <w:rFonts w:ascii="Tahoma" w:hAnsi="Tahoma"/>
          <w:sz w:val="22"/>
          <w:szCs w:val="22"/>
        </w:rPr>
        <w:t xml:space="preserve"> mit den Ressourcen für</w:t>
      </w:r>
      <w:r w:rsidRPr="006B1A18">
        <w:rPr>
          <w:rFonts w:ascii="Tahoma" w:hAnsi="Tahoma"/>
          <w:sz w:val="22"/>
          <w:szCs w:val="22"/>
        </w:rPr>
        <w:t xml:space="preserve"> seine</w:t>
      </w:r>
      <w:r w:rsidR="0003063E" w:rsidRPr="006B1A18">
        <w:rPr>
          <w:rFonts w:ascii="Tahoma" w:hAnsi="Tahoma"/>
          <w:sz w:val="22"/>
          <w:szCs w:val="22"/>
        </w:rPr>
        <w:t xml:space="preserve"> </w:t>
      </w:r>
      <w:r w:rsidRPr="006B1A18">
        <w:rPr>
          <w:rFonts w:ascii="Tahoma" w:hAnsi="Tahoma"/>
          <w:sz w:val="22"/>
          <w:szCs w:val="22"/>
        </w:rPr>
        <w:t>Prozesse</w:t>
      </w:r>
      <w:r w:rsidR="0003063E" w:rsidRPr="006B1A18">
        <w:rPr>
          <w:rFonts w:ascii="Tahoma" w:hAnsi="Tahoma"/>
          <w:sz w:val="22"/>
          <w:szCs w:val="22"/>
        </w:rPr>
        <w:t xml:space="preserve"> geht BITZER effizient um</w:t>
      </w:r>
      <w:r w:rsidRPr="006B1A18">
        <w:rPr>
          <w:rFonts w:ascii="Tahoma" w:hAnsi="Tahoma"/>
          <w:sz w:val="22"/>
          <w:szCs w:val="22"/>
        </w:rPr>
        <w:t xml:space="preserve"> – das Unternehmen hat auch bei seine</w:t>
      </w:r>
      <w:r w:rsidR="006B1A18" w:rsidRPr="006B1A18">
        <w:rPr>
          <w:rFonts w:ascii="Tahoma" w:hAnsi="Tahoma"/>
          <w:sz w:val="22"/>
          <w:szCs w:val="22"/>
        </w:rPr>
        <w:t>n</w:t>
      </w:r>
      <w:r w:rsidRPr="006B1A18">
        <w:rPr>
          <w:rFonts w:ascii="Tahoma" w:hAnsi="Tahoma"/>
          <w:sz w:val="22"/>
          <w:szCs w:val="22"/>
        </w:rPr>
        <w:t xml:space="preserve"> </w:t>
      </w:r>
      <w:r w:rsidR="00E22931">
        <w:rPr>
          <w:rFonts w:ascii="Tahoma" w:hAnsi="Tahoma"/>
          <w:sz w:val="22"/>
          <w:szCs w:val="22"/>
        </w:rPr>
        <w:t xml:space="preserve">Produkten und </w:t>
      </w:r>
      <w:r w:rsidRPr="006B1A18">
        <w:rPr>
          <w:rFonts w:ascii="Tahoma" w:hAnsi="Tahoma"/>
          <w:sz w:val="22"/>
          <w:szCs w:val="22"/>
        </w:rPr>
        <w:t xml:space="preserve">Lösungen für die Kälte-, Klima- und Wärmepumpentechnik </w:t>
      </w:r>
      <w:r w:rsidR="006B1A18" w:rsidRPr="006B1A18">
        <w:rPr>
          <w:rFonts w:ascii="Tahoma" w:hAnsi="Tahoma"/>
          <w:sz w:val="22"/>
          <w:szCs w:val="22"/>
        </w:rPr>
        <w:t xml:space="preserve">deren </w:t>
      </w:r>
      <w:r w:rsidRPr="006B1A18">
        <w:rPr>
          <w:rFonts w:ascii="Tahoma" w:hAnsi="Tahoma"/>
          <w:sz w:val="22"/>
          <w:szCs w:val="22"/>
        </w:rPr>
        <w:t>Nachhaltigkeit ste</w:t>
      </w:r>
      <w:r w:rsidR="006B1A18" w:rsidRPr="006B1A18">
        <w:rPr>
          <w:rFonts w:ascii="Tahoma" w:hAnsi="Tahoma"/>
          <w:sz w:val="22"/>
          <w:szCs w:val="22"/>
        </w:rPr>
        <w:t>ts im Blick</w:t>
      </w:r>
      <w:r w:rsidR="00553BCE">
        <w:rPr>
          <w:rFonts w:ascii="Tahoma" w:hAnsi="Tahoma"/>
          <w:sz w:val="22"/>
          <w:szCs w:val="22"/>
        </w:rPr>
        <w:t xml:space="preserve"> und setzt damit </w:t>
      </w:r>
      <w:r w:rsidR="00AE03EF">
        <w:rPr>
          <w:rFonts w:ascii="Tahoma" w:hAnsi="Tahoma"/>
          <w:sz w:val="22"/>
          <w:szCs w:val="22"/>
        </w:rPr>
        <w:t xml:space="preserve">international </w:t>
      </w:r>
      <w:r w:rsidR="00954315">
        <w:rPr>
          <w:rFonts w:ascii="Tahoma" w:hAnsi="Tahoma"/>
          <w:sz w:val="22"/>
          <w:szCs w:val="22"/>
        </w:rPr>
        <w:t xml:space="preserve">Maßstäbe </w:t>
      </w:r>
      <w:r w:rsidR="00553BCE">
        <w:rPr>
          <w:rFonts w:ascii="Tahoma" w:hAnsi="Tahoma"/>
          <w:sz w:val="22"/>
          <w:szCs w:val="22"/>
        </w:rPr>
        <w:t>in der Branche</w:t>
      </w:r>
      <w:r w:rsidR="006B1A18" w:rsidRPr="006B1A18">
        <w:rPr>
          <w:rFonts w:ascii="Tahoma" w:hAnsi="Tahoma"/>
          <w:sz w:val="22"/>
          <w:szCs w:val="22"/>
        </w:rPr>
        <w:t>.</w:t>
      </w:r>
    </w:p>
    <w:p w14:paraId="6F43B921" w14:textId="063BF917" w:rsidR="00AB20EC" w:rsidRDefault="007D44CD" w:rsidP="00CC2292">
      <w:pPr>
        <w:spacing w:before="240" w:after="200" w:line="360" w:lineRule="auto"/>
        <w:rPr>
          <w:rFonts w:ascii="Tahoma" w:hAnsi="Tahoma"/>
          <w:iCs/>
          <w:sz w:val="22"/>
          <w:szCs w:val="22"/>
        </w:rPr>
      </w:pPr>
      <w:r>
        <w:rPr>
          <w:rFonts w:ascii="Tahoma" w:hAnsi="Tahoma"/>
          <w:sz w:val="22"/>
          <w:szCs w:val="22"/>
        </w:rPr>
        <w:t xml:space="preserve">Energieeffizienz steht dabei an oberster Stelle, da im Lebenszyklus der Produkte der Energieverbrauch </w:t>
      </w:r>
      <w:r w:rsidR="00E22931">
        <w:rPr>
          <w:rFonts w:ascii="Tahoma" w:hAnsi="Tahoma"/>
          <w:sz w:val="22"/>
          <w:szCs w:val="22"/>
        </w:rPr>
        <w:t>den größten Anteil am CO</w:t>
      </w:r>
      <w:r w:rsidR="00E22931" w:rsidRPr="00E22931">
        <w:rPr>
          <w:rFonts w:ascii="Tahoma" w:hAnsi="Tahoma"/>
          <w:sz w:val="22"/>
          <w:szCs w:val="22"/>
          <w:vertAlign w:val="subscript"/>
        </w:rPr>
        <w:t>2</w:t>
      </w:r>
      <w:r w:rsidR="000B18D9">
        <w:rPr>
          <w:rFonts w:ascii="Tahoma" w:hAnsi="Tahoma"/>
          <w:sz w:val="22"/>
          <w:szCs w:val="22"/>
        </w:rPr>
        <w:t>-</w:t>
      </w:r>
      <w:r w:rsidR="00E22931">
        <w:rPr>
          <w:rFonts w:ascii="Tahoma" w:hAnsi="Tahoma"/>
          <w:sz w:val="22"/>
          <w:szCs w:val="22"/>
        </w:rPr>
        <w:t>Fußabdruck hinterlässt</w:t>
      </w:r>
      <w:r>
        <w:rPr>
          <w:rFonts w:ascii="Tahoma" w:hAnsi="Tahoma"/>
          <w:sz w:val="22"/>
          <w:szCs w:val="22"/>
        </w:rPr>
        <w:t xml:space="preserve">. Produkte mit natürlichen Kältemitteln für Wärmepumpen, Klimatisierung oder Lebensmittelproduktion und -verkauf bietet das Unternehmen bereits seit den </w:t>
      </w:r>
      <w:r w:rsidR="00E30944">
        <w:rPr>
          <w:rFonts w:ascii="Tahoma" w:hAnsi="Tahoma"/>
          <w:sz w:val="22"/>
          <w:szCs w:val="22"/>
        </w:rPr>
        <w:t>19</w:t>
      </w:r>
      <w:r>
        <w:rPr>
          <w:rFonts w:ascii="Tahoma" w:hAnsi="Tahoma"/>
          <w:sz w:val="22"/>
          <w:szCs w:val="22"/>
        </w:rPr>
        <w:t>80er Jahren an</w:t>
      </w:r>
      <w:r w:rsidR="00E22931">
        <w:rPr>
          <w:rFonts w:ascii="Tahoma" w:hAnsi="Tahoma"/>
          <w:sz w:val="22"/>
          <w:szCs w:val="22"/>
        </w:rPr>
        <w:t xml:space="preserve"> und entwickelt diese stetig weiter</w:t>
      </w:r>
      <w:r>
        <w:rPr>
          <w:rFonts w:ascii="Tahoma" w:hAnsi="Tahoma"/>
          <w:sz w:val="22"/>
          <w:szCs w:val="22"/>
        </w:rPr>
        <w:t>.</w:t>
      </w:r>
      <w:r w:rsidR="00E30944">
        <w:rPr>
          <w:rFonts w:ascii="Tahoma" w:hAnsi="Tahoma"/>
          <w:sz w:val="22"/>
          <w:szCs w:val="22"/>
        </w:rPr>
        <w:t xml:space="preserve"> </w:t>
      </w:r>
      <w:r w:rsidR="00D87D81" w:rsidRPr="000C6274">
        <w:rPr>
          <w:rFonts w:ascii="Tahoma" w:hAnsi="Tahoma"/>
          <w:sz w:val="22"/>
          <w:szCs w:val="22"/>
        </w:rPr>
        <w:t>Des Weiteren</w:t>
      </w:r>
      <w:r w:rsidR="00AF0CC2" w:rsidRPr="000C6274">
        <w:rPr>
          <w:rFonts w:ascii="Tahoma" w:hAnsi="Tahoma"/>
          <w:sz w:val="22"/>
          <w:szCs w:val="22"/>
        </w:rPr>
        <w:t xml:space="preserve"> </w:t>
      </w:r>
      <w:r w:rsidR="00396D0D" w:rsidRPr="000C6274">
        <w:rPr>
          <w:rFonts w:ascii="Tahoma" w:hAnsi="Tahoma"/>
          <w:sz w:val="22"/>
          <w:szCs w:val="22"/>
        </w:rPr>
        <w:t>hat sich</w:t>
      </w:r>
      <w:r w:rsidR="00AF0CC2" w:rsidRPr="000C6274">
        <w:rPr>
          <w:rFonts w:ascii="Tahoma" w:hAnsi="Tahoma"/>
          <w:sz w:val="22"/>
          <w:szCs w:val="22"/>
        </w:rPr>
        <w:t xml:space="preserve"> in den </w:t>
      </w:r>
      <w:r w:rsidR="00D61F31">
        <w:rPr>
          <w:rFonts w:ascii="Tahoma" w:hAnsi="Tahoma"/>
          <w:sz w:val="22"/>
          <w:szCs w:val="22"/>
        </w:rPr>
        <w:t>vergangenen</w:t>
      </w:r>
      <w:r w:rsidR="00AF0CC2" w:rsidRPr="000C6274">
        <w:rPr>
          <w:rFonts w:ascii="Tahoma" w:hAnsi="Tahoma"/>
          <w:sz w:val="22"/>
          <w:szCs w:val="22"/>
        </w:rPr>
        <w:t xml:space="preserve"> Jahren der Materialeinsatz für die </w:t>
      </w:r>
      <w:r w:rsidR="00D87D81" w:rsidRPr="000C6274">
        <w:rPr>
          <w:rFonts w:ascii="Tahoma" w:hAnsi="Tahoma"/>
          <w:sz w:val="22"/>
          <w:szCs w:val="22"/>
        </w:rPr>
        <w:t>V</w:t>
      </w:r>
      <w:r w:rsidR="00AF0CC2" w:rsidRPr="000C6274">
        <w:rPr>
          <w:rFonts w:ascii="Tahoma" w:hAnsi="Tahoma"/>
          <w:sz w:val="22"/>
          <w:szCs w:val="22"/>
        </w:rPr>
        <w:t xml:space="preserve">erdichter in Kilogramm pro </w:t>
      </w:r>
      <w:r w:rsidR="00E22931">
        <w:rPr>
          <w:rFonts w:ascii="Tahoma" w:hAnsi="Tahoma"/>
          <w:sz w:val="22"/>
          <w:szCs w:val="22"/>
        </w:rPr>
        <w:t xml:space="preserve">erzeugtem </w:t>
      </w:r>
      <w:r w:rsidR="00E158D1">
        <w:rPr>
          <w:rFonts w:ascii="Tahoma" w:hAnsi="Tahoma"/>
          <w:sz w:val="22"/>
          <w:szCs w:val="22"/>
        </w:rPr>
        <w:t>Kilowatt</w:t>
      </w:r>
      <w:r w:rsidR="00E158D1" w:rsidRPr="000C6274">
        <w:rPr>
          <w:rFonts w:ascii="Tahoma" w:hAnsi="Tahoma"/>
          <w:sz w:val="22"/>
          <w:szCs w:val="22"/>
        </w:rPr>
        <w:t xml:space="preserve"> </w:t>
      </w:r>
      <w:r w:rsidR="00AF0CC2" w:rsidRPr="000C6274">
        <w:rPr>
          <w:rFonts w:ascii="Tahoma" w:hAnsi="Tahoma"/>
          <w:sz w:val="22"/>
          <w:szCs w:val="22"/>
        </w:rPr>
        <w:t xml:space="preserve">Kälteleistung </w:t>
      </w:r>
      <w:r w:rsidR="00E22931">
        <w:rPr>
          <w:rFonts w:ascii="Tahoma" w:hAnsi="Tahoma"/>
          <w:sz w:val="22"/>
          <w:szCs w:val="22"/>
        </w:rPr>
        <w:t xml:space="preserve">in vielen </w:t>
      </w:r>
      <w:r w:rsidR="00D03687">
        <w:rPr>
          <w:rFonts w:ascii="Tahoma" w:hAnsi="Tahoma"/>
          <w:sz w:val="22"/>
          <w:szCs w:val="22"/>
        </w:rPr>
        <w:t>Verdichter-S</w:t>
      </w:r>
      <w:r w:rsidR="00E22931" w:rsidRPr="00D03687">
        <w:rPr>
          <w:rFonts w:ascii="Tahoma" w:hAnsi="Tahoma"/>
          <w:sz w:val="22"/>
          <w:szCs w:val="22"/>
        </w:rPr>
        <w:t>erien</w:t>
      </w:r>
      <w:r w:rsidR="00AF0CC2" w:rsidRPr="00D03687">
        <w:rPr>
          <w:rFonts w:ascii="Tahoma" w:hAnsi="Tahoma"/>
          <w:sz w:val="22"/>
          <w:szCs w:val="22"/>
        </w:rPr>
        <w:t xml:space="preserve"> um </w:t>
      </w:r>
      <w:r w:rsidR="00E22931" w:rsidRPr="00D03687">
        <w:rPr>
          <w:rFonts w:ascii="Tahoma" w:hAnsi="Tahoma"/>
          <w:sz w:val="22"/>
          <w:szCs w:val="22"/>
        </w:rPr>
        <w:t>bis zu</w:t>
      </w:r>
      <w:r w:rsidR="00AF0CC2" w:rsidRPr="00D03687">
        <w:rPr>
          <w:rFonts w:ascii="Tahoma" w:hAnsi="Tahoma"/>
          <w:sz w:val="22"/>
          <w:szCs w:val="22"/>
        </w:rPr>
        <w:t xml:space="preserve"> 20 Prozent reduziert</w:t>
      </w:r>
      <w:r w:rsidR="00AF0CC2" w:rsidRPr="000C6274">
        <w:rPr>
          <w:rFonts w:ascii="Tahoma" w:hAnsi="Tahoma"/>
          <w:sz w:val="22"/>
          <w:szCs w:val="22"/>
        </w:rPr>
        <w:t>.</w:t>
      </w:r>
      <w:r w:rsidR="00D87D81">
        <w:rPr>
          <w:rFonts w:ascii="Tahoma" w:hAnsi="Tahoma"/>
          <w:sz w:val="22"/>
          <w:szCs w:val="22"/>
        </w:rPr>
        <w:t xml:space="preserve"> </w:t>
      </w:r>
    </w:p>
    <w:p w14:paraId="782E84F1" w14:textId="5935B8E6" w:rsidR="00A5140C" w:rsidRDefault="00235ECC" w:rsidP="00A5140C">
      <w:pPr>
        <w:spacing w:after="240" w:line="360" w:lineRule="auto"/>
        <w:rPr>
          <w:rFonts w:ascii="Tahoma" w:hAnsi="Tahoma" w:cs="Tahoma"/>
          <w:sz w:val="22"/>
          <w:szCs w:val="22"/>
        </w:rPr>
      </w:pPr>
      <w:r>
        <w:rPr>
          <w:rFonts w:ascii="Tahoma" w:hAnsi="Tahoma"/>
          <w:iCs/>
          <w:sz w:val="22"/>
          <w:szCs w:val="22"/>
        </w:rPr>
        <w:t>„</w:t>
      </w:r>
      <w:r w:rsidR="00700159">
        <w:rPr>
          <w:rFonts w:ascii="Tahoma" w:hAnsi="Tahoma"/>
          <w:iCs/>
          <w:sz w:val="22"/>
          <w:szCs w:val="22"/>
        </w:rPr>
        <w:t xml:space="preserve">Um unsere Kunden und Partner </w:t>
      </w:r>
      <w:r w:rsidR="00700159" w:rsidRPr="00700159">
        <w:rPr>
          <w:rFonts w:ascii="Tahoma" w:hAnsi="Tahoma"/>
          <w:iCs/>
          <w:sz w:val="22"/>
          <w:szCs w:val="22"/>
        </w:rPr>
        <w:t>bei</w:t>
      </w:r>
      <w:r w:rsidR="00700159">
        <w:rPr>
          <w:rFonts w:ascii="Tahoma" w:hAnsi="Tahoma"/>
          <w:iCs/>
          <w:sz w:val="22"/>
          <w:szCs w:val="22"/>
        </w:rPr>
        <w:t xml:space="preserve"> </w:t>
      </w:r>
      <w:r w:rsidR="00700159" w:rsidRPr="00700159">
        <w:rPr>
          <w:rFonts w:ascii="Tahoma" w:hAnsi="Tahoma"/>
          <w:iCs/>
          <w:sz w:val="22"/>
          <w:szCs w:val="22"/>
        </w:rPr>
        <w:t>d</w:t>
      </w:r>
      <w:r w:rsidR="00700159">
        <w:rPr>
          <w:rFonts w:ascii="Tahoma" w:hAnsi="Tahoma"/>
          <w:iCs/>
          <w:sz w:val="22"/>
          <w:szCs w:val="22"/>
        </w:rPr>
        <w:t>en</w:t>
      </w:r>
      <w:r w:rsidR="00700159" w:rsidRPr="00700159">
        <w:rPr>
          <w:rFonts w:ascii="Tahoma" w:hAnsi="Tahoma"/>
          <w:iCs/>
          <w:sz w:val="22"/>
          <w:szCs w:val="22"/>
        </w:rPr>
        <w:t xml:space="preserve"> </w:t>
      </w:r>
      <w:r w:rsidR="00E22931">
        <w:rPr>
          <w:rFonts w:ascii="Tahoma" w:hAnsi="Tahoma"/>
          <w:iCs/>
          <w:sz w:val="22"/>
          <w:szCs w:val="22"/>
        </w:rPr>
        <w:t xml:space="preserve">aktuellen </w:t>
      </w:r>
      <w:r w:rsidR="00700159" w:rsidRPr="00700159">
        <w:rPr>
          <w:rFonts w:ascii="Tahoma" w:hAnsi="Tahoma"/>
          <w:iCs/>
          <w:sz w:val="22"/>
          <w:szCs w:val="22"/>
        </w:rPr>
        <w:t xml:space="preserve">Herausforderungen </w:t>
      </w:r>
      <w:r w:rsidR="00E22931">
        <w:rPr>
          <w:rFonts w:ascii="Tahoma" w:hAnsi="Tahoma"/>
          <w:iCs/>
          <w:sz w:val="22"/>
          <w:szCs w:val="22"/>
        </w:rPr>
        <w:t xml:space="preserve">zur </w:t>
      </w:r>
      <w:r w:rsidR="00B66DC1">
        <w:rPr>
          <w:rFonts w:ascii="Tahoma" w:hAnsi="Tahoma"/>
          <w:iCs/>
          <w:sz w:val="22"/>
          <w:szCs w:val="22"/>
        </w:rPr>
        <w:t>Verbesserung der Umweltverträglichkeit von Kälte-, Klima- und Wärmepumpenanlagen</w:t>
      </w:r>
      <w:r w:rsidR="00E22931">
        <w:rPr>
          <w:rFonts w:ascii="Tahoma" w:hAnsi="Tahoma"/>
          <w:iCs/>
          <w:sz w:val="22"/>
          <w:szCs w:val="22"/>
        </w:rPr>
        <w:t xml:space="preserve"> </w:t>
      </w:r>
      <w:r w:rsidR="00700159" w:rsidRPr="00700159">
        <w:rPr>
          <w:rFonts w:ascii="Tahoma" w:hAnsi="Tahoma"/>
          <w:iCs/>
          <w:sz w:val="22"/>
          <w:szCs w:val="22"/>
        </w:rPr>
        <w:t>zu unterstützen</w:t>
      </w:r>
      <w:r w:rsidR="00700159">
        <w:rPr>
          <w:rFonts w:ascii="Tahoma" w:hAnsi="Tahoma"/>
          <w:iCs/>
          <w:sz w:val="22"/>
          <w:szCs w:val="22"/>
        </w:rPr>
        <w:t xml:space="preserve">, bieten wir bei BITZER Seminare </w:t>
      </w:r>
      <w:r w:rsidR="00D55972">
        <w:rPr>
          <w:rFonts w:ascii="Tahoma" w:hAnsi="Tahoma"/>
          <w:iCs/>
          <w:sz w:val="22"/>
          <w:szCs w:val="22"/>
        </w:rPr>
        <w:t xml:space="preserve">und Trainings </w:t>
      </w:r>
      <w:r w:rsidR="00700159" w:rsidRPr="003835BE">
        <w:rPr>
          <w:rFonts w:ascii="Tahoma" w:hAnsi="Tahoma"/>
          <w:iCs/>
          <w:sz w:val="22"/>
          <w:szCs w:val="22"/>
        </w:rPr>
        <w:t xml:space="preserve">zu </w:t>
      </w:r>
      <w:r w:rsidR="003C6B5E" w:rsidRPr="003835BE">
        <w:rPr>
          <w:rFonts w:ascii="Tahoma" w:hAnsi="Tahoma"/>
          <w:iCs/>
          <w:sz w:val="22"/>
          <w:szCs w:val="22"/>
        </w:rPr>
        <w:t>genau diesen</w:t>
      </w:r>
      <w:r w:rsidR="007D44CD" w:rsidRPr="003835BE">
        <w:rPr>
          <w:rFonts w:ascii="Tahoma" w:hAnsi="Tahoma"/>
          <w:iCs/>
          <w:sz w:val="22"/>
          <w:szCs w:val="22"/>
        </w:rPr>
        <w:t xml:space="preserve"> </w:t>
      </w:r>
      <w:r w:rsidR="00700159" w:rsidRPr="003835BE">
        <w:rPr>
          <w:rFonts w:ascii="Tahoma" w:hAnsi="Tahoma"/>
          <w:iCs/>
          <w:sz w:val="22"/>
          <w:szCs w:val="22"/>
        </w:rPr>
        <w:t>Themen</w:t>
      </w:r>
      <w:r w:rsidR="00700159">
        <w:rPr>
          <w:rFonts w:ascii="Tahoma" w:hAnsi="Tahoma"/>
          <w:iCs/>
          <w:sz w:val="22"/>
          <w:szCs w:val="22"/>
        </w:rPr>
        <w:t xml:space="preserve"> an, die die Kälte-, Klima- und Wärmepumpentechnik umtreiben und die Zukunft der Branche </w:t>
      </w:r>
      <w:r w:rsidR="00D55972">
        <w:rPr>
          <w:rFonts w:ascii="Tahoma" w:hAnsi="Tahoma"/>
          <w:iCs/>
          <w:sz w:val="22"/>
          <w:szCs w:val="22"/>
        </w:rPr>
        <w:t xml:space="preserve">maßgeblich </w:t>
      </w:r>
      <w:r w:rsidR="00700159">
        <w:rPr>
          <w:rFonts w:ascii="Tahoma" w:hAnsi="Tahoma"/>
          <w:iCs/>
          <w:sz w:val="22"/>
          <w:szCs w:val="22"/>
        </w:rPr>
        <w:t>bestimmen“, s</w:t>
      </w:r>
      <w:r w:rsidR="00417310">
        <w:rPr>
          <w:rFonts w:ascii="Tahoma" w:hAnsi="Tahoma"/>
          <w:iCs/>
          <w:sz w:val="22"/>
          <w:szCs w:val="22"/>
        </w:rPr>
        <w:t xml:space="preserve">agt </w:t>
      </w:r>
      <w:r w:rsidR="00700159">
        <w:rPr>
          <w:rFonts w:ascii="Tahoma" w:hAnsi="Tahoma"/>
          <w:iCs/>
          <w:sz w:val="22"/>
          <w:szCs w:val="22"/>
        </w:rPr>
        <w:t>Christian Wehrle.</w:t>
      </w:r>
      <w:r w:rsidR="00353ED8">
        <w:rPr>
          <w:rFonts w:ascii="Tahoma" w:hAnsi="Tahoma"/>
          <w:iCs/>
          <w:sz w:val="22"/>
          <w:szCs w:val="22"/>
        </w:rPr>
        <w:t xml:space="preserve"> Dazu zählt beispielsweise der Umgang mit natürlichen Kältemitteln.</w:t>
      </w:r>
      <w:r w:rsidR="00D61F31">
        <w:rPr>
          <w:rFonts w:ascii="Tahoma" w:hAnsi="Tahoma"/>
          <w:iCs/>
          <w:sz w:val="22"/>
          <w:szCs w:val="22"/>
        </w:rPr>
        <w:t xml:space="preserve"> Auch das Gebäude der SCHAUFLER Academy in Rottenburg-Ergenzingen, </w:t>
      </w:r>
      <w:r w:rsidR="000B18D9">
        <w:rPr>
          <w:rFonts w:ascii="Tahoma" w:hAnsi="Tahoma"/>
          <w:iCs/>
          <w:sz w:val="22"/>
          <w:szCs w:val="22"/>
        </w:rPr>
        <w:t xml:space="preserve">des </w:t>
      </w:r>
      <w:r w:rsidR="00D61F31">
        <w:rPr>
          <w:rFonts w:ascii="Tahoma" w:hAnsi="Tahoma"/>
          <w:iCs/>
          <w:sz w:val="22"/>
          <w:szCs w:val="22"/>
        </w:rPr>
        <w:t>internationalen Schulungs- und Trainingszentrum</w:t>
      </w:r>
      <w:r w:rsidR="000B18D9">
        <w:rPr>
          <w:rFonts w:ascii="Tahoma" w:hAnsi="Tahoma"/>
          <w:iCs/>
          <w:sz w:val="22"/>
          <w:szCs w:val="22"/>
        </w:rPr>
        <w:t>s</w:t>
      </w:r>
      <w:r w:rsidR="00D61F31">
        <w:rPr>
          <w:rFonts w:ascii="Tahoma" w:hAnsi="Tahoma"/>
          <w:iCs/>
          <w:sz w:val="22"/>
          <w:szCs w:val="22"/>
        </w:rPr>
        <w:t xml:space="preserve"> von BITZER, überzeugt durch sein innovatives</w:t>
      </w:r>
      <w:r w:rsidR="00A067C7">
        <w:rPr>
          <w:rFonts w:ascii="Tahoma" w:hAnsi="Tahoma"/>
          <w:iCs/>
          <w:sz w:val="22"/>
          <w:szCs w:val="22"/>
        </w:rPr>
        <w:t xml:space="preserve"> E</w:t>
      </w:r>
      <w:r w:rsidR="00A067C7" w:rsidRPr="00417310">
        <w:rPr>
          <w:rFonts w:ascii="Tahoma" w:hAnsi="Tahoma"/>
          <w:iCs/>
          <w:sz w:val="22"/>
          <w:szCs w:val="22"/>
        </w:rPr>
        <w:t>nergiekonzept</w:t>
      </w:r>
      <w:r w:rsidR="00D61F31">
        <w:rPr>
          <w:rFonts w:ascii="Tahoma" w:hAnsi="Tahoma"/>
          <w:iCs/>
          <w:sz w:val="22"/>
          <w:szCs w:val="22"/>
        </w:rPr>
        <w:t>. Dieses wurde</w:t>
      </w:r>
      <w:r w:rsidR="00A067C7" w:rsidRPr="00417310">
        <w:rPr>
          <w:rFonts w:ascii="Tahoma" w:hAnsi="Tahoma"/>
          <w:iCs/>
          <w:sz w:val="22"/>
          <w:szCs w:val="22"/>
        </w:rPr>
        <w:t xml:space="preserve"> mit dem DEUTSCHEN TGA-AWARD ausgezeichnet</w:t>
      </w:r>
      <w:r w:rsidR="00D61F31">
        <w:rPr>
          <w:rFonts w:ascii="Tahoma" w:hAnsi="Tahoma"/>
          <w:iCs/>
          <w:sz w:val="22"/>
          <w:szCs w:val="22"/>
        </w:rPr>
        <w:t>.</w:t>
      </w:r>
    </w:p>
    <w:p w14:paraId="21CAA21F" w14:textId="77777777" w:rsidR="00822BB1" w:rsidRDefault="00822BB1">
      <w:pPr>
        <w:rPr>
          <w:rFonts w:ascii="Tahoma" w:hAnsi="Tahoma"/>
          <w:b/>
          <w:bCs/>
          <w:sz w:val="22"/>
        </w:rPr>
      </w:pPr>
      <w:r>
        <w:rPr>
          <w:rFonts w:ascii="Tahoma" w:hAnsi="Tahoma"/>
          <w:b/>
          <w:bCs/>
          <w:sz w:val="22"/>
        </w:rPr>
        <w:br w:type="page"/>
      </w:r>
    </w:p>
    <w:p w14:paraId="0C79477A" w14:textId="1C27112D" w:rsidR="00B00D87" w:rsidRDefault="00B34744" w:rsidP="002A568F">
      <w:pPr>
        <w:spacing w:before="240" w:after="200" w:line="360" w:lineRule="auto"/>
        <w:rPr>
          <w:rFonts w:ascii="Tahoma" w:hAnsi="Tahoma"/>
          <w:b/>
          <w:bCs/>
          <w:sz w:val="22"/>
        </w:rPr>
      </w:pPr>
      <w:r>
        <w:rPr>
          <w:rFonts w:ascii="Tahoma" w:hAnsi="Tahoma"/>
          <w:b/>
          <w:bCs/>
          <w:sz w:val="22"/>
        </w:rPr>
        <w:lastRenderedPageBreak/>
        <w:t>Nachhaltiges soziales Engagement</w:t>
      </w:r>
    </w:p>
    <w:p w14:paraId="6586B842" w14:textId="76525D28" w:rsidR="00D61F31" w:rsidRDefault="002A568F" w:rsidP="00B344F5">
      <w:pPr>
        <w:spacing w:line="360" w:lineRule="auto"/>
        <w:rPr>
          <w:rFonts w:ascii="Tahoma" w:hAnsi="Tahoma" w:cs="Tahoma"/>
          <w:sz w:val="22"/>
          <w:szCs w:val="22"/>
        </w:rPr>
      </w:pPr>
      <w:r w:rsidRPr="002A568F">
        <w:rPr>
          <w:rFonts w:ascii="Tahoma" w:hAnsi="Tahoma"/>
          <w:iCs/>
          <w:sz w:val="22"/>
          <w:szCs w:val="22"/>
        </w:rPr>
        <w:t>Um dem Unternehmen stabile, langfristige Orientierung zu geben,</w:t>
      </w:r>
      <w:r w:rsidR="00CA602F">
        <w:rPr>
          <w:rFonts w:ascii="Tahoma" w:hAnsi="Tahoma"/>
          <w:iCs/>
          <w:sz w:val="22"/>
          <w:szCs w:val="22"/>
        </w:rPr>
        <w:t xml:space="preserve"> </w:t>
      </w:r>
      <w:r w:rsidR="00CA602F" w:rsidRPr="00CA602F">
        <w:rPr>
          <w:rFonts w:ascii="Tahoma" w:hAnsi="Tahoma"/>
          <w:iCs/>
          <w:sz w:val="22"/>
          <w:szCs w:val="22"/>
        </w:rPr>
        <w:t>hat</w:t>
      </w:r>
      <w:r w:rsidR="00CA602F">
        <w:rPr>
          <w:rFonts w:ascii="Tahoma" w:hAnsi="Tahoma"/>
          <w:iCs/>
          <w:sz w:val="22"/>
          <w:szCs w:val="22"/>
        </w:rPr>
        <w:t xml:space="preserve"> der damalige Inhaber und CEO der BITZER </w:t>
      </w:r>
      <w:r w:rsidR="00D61F31">
        <w:rPr>
          <w:rFonts w:ascii="Tahoma" w:hAnsi="Tahoma"/>
          <w:iCs/>
          <w:sz w:val="22"/>
          <w:szCs w:val="22"/>
        </w:rPr>
        <w:t>G</w:t>
      </w:r>
      <w:r w:rsidR="00CA602F">
        <w:rPr>
          <w:rFonts w:ascii="Tahoma" w:hAnsi="Tahoma"/>
          <w:iCs/>
          <w:sz w:val="22"/>
          <w:szCs w:val="22"/>
        </w:rPr>
        <w:t xml:space="preserve">ruppe </w:t>
      </w:r>
      <w:r w:rsidR="00304A71">
        <w:rPr>
          <w:rFonts w:ascii="Tahoma" w:hAnsi="Tahoma"/>
          <w:iCs/>
          <w:sz w:val="22"/>
          <w:szCs w:val="22"/>
        </w:rPr>
        <w:t xml:space="preserve">Senator </w:t>
      </w:r>
      <w:r w:rsidR="00CA602F">
        <w:rPr>
          <w:rFonts w:ascii="Tahoma" w:hAnsi="Tahoma"/>
          <w:iCs/>
          <w:sz w:val="22"/>
          <w:szCs w:val="22"/>
        </w:rPr>
        <w:t>h. c.</w:t>
      </w:r>
      <w:r w:rsidR="00CA602F" w:rsidRPr="00CA602F">
        <w:rPr>
          <w:rFonts w:ascii="Tahoma" w:hAnsi="Tahoma"/>
          <w:iCs/>
          <w:sz w:val="22"/>
          <w:szCs w:val="22"/>
        </w:rPr>
        <w:t xml:space="preserve"> Peter Schaufler </w:t>
      </w:r>
      <w:r w:rsidR="00304A71">
        <w:rPr>
          <w:rFonts w:ascii="Tahoma" w:hAnsi="Tahoma"/>
          <w:iCs/>
          <w:sz w:val="22"/>
          <w:szCs w:val="22"/>
        </w:rPr>
        <w:t xml:space="preserve">im Jahr </w:t>
      </w:r>
      <w:r w:rsidR="00CA602F" w:rsidRPr="00CA602F">
        <w:rPr>
          <w:rFonts w:ascii="Tahoma" w:hAnsi="Tahoma"/>
          <w:iCs/>
          <w:sz w:val="22"/>
          <w:szCs w:val="22"/>
        </w:rPr>
        <w:t xml:space="preserve">2005 </w:t>
      </w:r>
      <w:r w:rsidR="00CA602F">
        <w:rPr>
          <w:rFonts w:ascii="Tahoma" w:hAnsi="Tahoma"/>
          <w:iCs/>
          <w:sz w:val="22"/>
          <w:szCs w:val="22"/>
        </w:rPr>
        <w:t xml:space="preserve">die Stiftung </w:t>
      </w:r>
      <w:r w:rsidR="00CA602F" w:rsidRPr="00CA602F">
        <w:rPr>
          <w:rFonts w:ascii="Tahoma" w:hAnsi="Tahoma"/>
          <w:iCs/>
          <w:sz w:val="22"/>
          <w:szCs w:val="22"/>
        </w:rPr>
        <w:t>THE SCHAUFLER FOUNDATION</w:t>
      </w:r>
      <w:r w:rsidR="00881862">
        <w:rPr>
          <w:rFonts w:ascii="Tahoma" w:hAnsi="Tahoma"/>
          <w:iCs/>
          <w:sz w:val="22"/>
          <w:szCs w:val="22"/>
        </w:rPr>
        <w:t xml:space="preserve"> </w:t>
      </w:r>
      <w:r w:rsidR="00CA602F" w:rsidRPr="00CA602F">
        <w:rPr>
          <w:rFonts w:ascii="Tahoma" w:hAnsi="Tahoma"/>
          <w:iCs/>
          <w:sz w:val="22"/>
          <w:szCs w:val="22"/>
        </w:rPr>
        <w:t>gegründet.</w:t>
      </w:r>
      <w:r w:rsidR="00CA602F">
        <w:rPr>
          <w:rFonts w:ascii="Tahoma" w:hAnsi="Tahoma"/>
          <w:iCs/>
          <w:sz w:val="22"/>
          <w:szCs w:val="22"/>
        </w:rPr>
        <w:t xml:space="preserve"> </w:t>
      </w:r>
      <w:r w:rsidR="00D61F31">
        <w:rPr>
          <w:rFonts w:ascii="Tahoma" w:hAnsi="Tahoma"/>
          <w:iCs/>
          <w:sz w:val="22"/>
          <w:szCs w:val="22"/>
        </w:rPr>
        <w:t>Sie</w:t>
      </w:r>
      <w:r w:rsidR="00CA602F" w:rsidRPr="00CA602F">
        <w:rPr>
          <w:rFonts w:ascii="Tahoma" w:hAnsi="Tahoma"/>
          <w:iCs/>
          <w:sz w:val="22"/>
          <w:szCs w:val="22"/>
        </w:rPr>
        <w:t xml:space="preserve"> sorgt dafür, dass BITZER auch künftig </w:t>
      </w:r>
      <w:r w:rsidR="00EE36C0">
        <w:rPr>
          <w:rFonts w:ascii="Tahoma" w:hAnsi="Tahoma"/>
          <w:iCs/>
          <w:sz w:val="22"/>
          <w:szCs w:val="22"/>
        </w:rPr>
        <w:t xml:space="preserve">ein </w:t>
      </w:r>
      <w:r w:rsidR="00CA602F" w:rsidRPr="00CA602F">
        <w:rPr>
          <w:rFonts w:ascii="Tahoma" w:hAnsi="Tahoma"/>
          <w:iCs/>
          <w:sz w:val="22"/>
          <w:szCs w:val="22"/>
        </w:rPr>
        <w:t>unabhängig</w:t>
      </w:r>
      <w:r w:rsidR="00EE36C0">
        <w:rPr>
          <w:rFonts w:ascii="Tahoma" w:hAnsi="Tahoma"/>
          <w:iCs/>
          <w:sz w:val="22"/>
          <w:szCs w:val="22"/>
        </w:rPr>
        <w:t xml:space="preserve">es, </w:t>
      </w:r>
      <w:r w:rsidR="00CA602F" w:rsidRPr="00CA602F">
        <w:rPr>
          <w:rFonts w:ascii="Tahoma" w:hAnsi="Tahoma"/>
          <w:iCs/>
          <w:sz w:val="22"/>
          <w:szCs w:val="22"/>
        </w:rPr>
        <w:t>selbstständig</w:t>
      </w:r>
      <w:r w:rsidR="00EE36C0">
        <w:rPr>
          <w:rFonts w:ascii="Tahoma" w:hAnsi="Tahoma"/>
          <w:iCs/>
          <w:sz w:val="22"/>
          <w:szCs w:val="22"/>
        </w:rPr>
        <w:t>es Unternehmen</w:t>
      </w:r>
      <w:r w:rsidR="00CA602F" w:rsidRPr="00CA602F">
        <w:rPr>
          <w:rFonts w:ascii="Tahoma" w:hAnsi="Tahoma"/>
          <w:iCs/>
          <w:sz w:val="22"/>
          <w:szCs w:val="22"/>
        </w:rPr>
        <w:t xml:space="preserve"> bleibt.</w:t>
      </w:r>
      <w:r w:rsidR="006705C3" w:rsidRPr="006705C3">
        <w:rPr>
          <w:rFonts w:ascii="Source Sans Pro" w:hAnsi="Source Sans Pro"/>
          <w:color w:val="282828"/>
          <w:sz w:val="27"/>
          <w:szCs w:val="27"/>
          <w:shd w:val="clear" w:color="auto" w:fill="FFFFFF"/>
        </w:rPr>
        <w:t xml:space="preserve"> </w:t>
      </w:r>
      <w:r w:rsidR="006705C3" w:rsidRPr="006705C3">
        <w:rPr>
          <w:rFonts w:ascii="Tahoma" w:hAnsi="Tahoma"/>
          <w:iCs/>
          <w:sz w:val="22"/>
          <w:szCs w:val="22"/>
        </w:rPr>
        <w:t xml:space="preserve">Zudem ist </w:t>
      </w:r>
      <w:r w:rsidR="00304A71">
        <w:rPr>
          <w:rFonts w:ascii="Tahoma" w:hAnsi="Tahoma"/>
          <w:iCs/>
          <w:sz w:val="22"/>
          <w:szCs w:val="22"/>
        </w:rPr>
        <w:t>sie</w:t>
      </w:r>
      <w:r w:rsidR="006705C3" w:rsidRPr="006705C3">
        <w:rPr>
          <w:rFonts w:ascii="Tahoma" w:hAnsi="Tahoma"/>
          <w:iCs/>
          <w:sz w:val="22"/>
          <w:szCs w:val="22"/>
        </w:rPr>
        <w:t xml:space="preserve"> Trägerin des </w:t>
      </w:r>
      <w:r w:rsidR="006705C3">
        <w:rPr>
          <w:rFonts w:ascii="Tahoma" w:hAnsi="Tahoma"/>
          <w:iCs/>
          <w:sz w:val="22"/>
          <w:szCs w:val="22"/>
        </w:rPr>
        <w:t xml:space="preserve">im Jahr 2010 eröffneten </w:t>
      </w:r>
      <w:r w:rsidR="006705C3" w:rsidRPr="006705C3">
        <w:rPr>
          <w:rFonts w:ascii="Tahoma" w:hAnsi="Tahoma"/>
          <w:iCs/>
          <w:sz w:val="22"/>
          <w:szCs w:val="22"/>
        </w:rPr>
        <w:t xml:space="preserve">Museums </w:t>
      </w:r>
      <w:r w:rsidR="006705C3">
        <w:rPr>
          <w:rFonts w:ascii="Tahoma" w:hAnsi="Tahoma"/>
          <w:iCs/>
          <w:sz w:val="22"/>
          <w:szCs w:val="22"/>
        </w:rPr>
        <w:t xml:space="preserve">SCHAUWERK Sindelfingen. </w:t>
      </w:r>
      <w:r w:rsidR="00D61F31">
        <w:rPr>
          <w:rFonts w:ascii="Tahoma" w:hAnsi="Tahoma" w:cs="Tahoma"/>
          <w:sz w:val="22"/>
          <w:szCs w:val="22"/>
        </w:rPr>
        <w:t xml:space="preserve">Das SCHAUWERK gilt mittlerweile als </w:t>
      </w:r>
      <w:r w:rsidR="00D61F31" w:rsidRPr="0019048A">
        <w:rPr>
          <w:rFonts w:ascii="Tahoma" w:hAnsi="Tahoma" w:cs="Tahoma"/>
          <w:sz w:val="22"/>
          <w:szCs w:val="22"/>
        </w:rPr>
        <w:t>eine der eindrucksvollsten privaten Kunstsammlungen in Süddeutschland</w:t>
      </w:r>
      <w:r w:rsidR="00134AE6">
        <w:rPr>
          <w:rFonts w:ascii="Tahoma" w:hAnsi="Tahoma" w:cs="Tahoma"/>
          <w:sz w:val="22"/>
          <w:szCs w:val="22"/>
        </w:rPr>
        <w:t xml:space="preserve"> und ist für Besucher regelmäßig geöffnet</w:t>
      </w:r>
      <w:r w:rsidR="00D61F31">
        <w:rPr>
          <w:rFonts w:ascii="Tahoma" w:hAnsi="Tahoma" w:cs="Tahoma"/>
          <w:sz w:val="22"/>
          <w:szCs w:val="22"/>
        </w:rPr>
        <w:t xml:space="preserve">. </w:t>
      </w:r>
    </w:p>
    <w:p w14:paraId="326CE9D7" w14:textId="39FBBE13" w:rsidR="00612D4C" w:rsidRDefault="00D61F31" w:rsidP="00C06BB2">
      <w:pPr>
        <w:spacing w:before="240" w:line="360" w:lineRule="auto"/>
        <w:rPr>
          <w:rFonts w:ascii="Tahoma" w:hAnsi="Tahoma" w:cs="Tahoma"/>
          <w:sz w:val="22"/>
          <w:szCs w:val="22"/>
        </w:rPr>
      </w:pPr>
      <w:r>
        <w:rPr>
          <w:rFonts w:ascii="Tahoma" w:hAnsi="Tahoma" w:cs="Tahoma"/>
          <w:sz w:val="22"/>
          <w:szCs w:val="22"/>
        </w:rPr>
        <w:t>Das</w:t>
      </w:r>
      <w:r w:rsidR="0019048A">
        <w:rPr>
          <w:rFonts w:ascii="Tahoma" w:hAnsi="Tahoma" w:cs="Tahoma"/>
          <w:sz w:val="22"/>
          <w:szCs w:val="22"/>
        </w:rPr>
        <w:t xml:space="preserve"> Preisgeld</w:t>
      </w:r>
      <w:r w:rsidR="00026D84">
        <w:rPr>
          <w:rFonts w:ascii="Tahoma" w:hAnsi="Tahoma" w:cs="Tahoma"/>
          <w:sz w:val="22"/>
          <w:szCs w:val="22"/>
        </w:rPr>
        <w:t xml:space="preserve"> des </w:t>
      </w:r>
      <w:proofErr w:type="spellStart"/>
      <w:r w:rsidR="00026D84">
        <w:rPr>
          <w:rFonts w:ascii="Tahoma" w:hAnsi="Tahoma" w:cs="Tahoma"/>
          <w:sz w:val="22"/>
          <w:szCs w:val="22"/>
        </w:rPr>
        <w:t>Sindolf</w:t>
      </w:r>
      <w:proofErr w:type="spellEnd"/>
      <w:r w:rsidR="0019048A">
        <w:rPr>
          <w:rFonts w:ascii="Tahoma" w:hAnsi="Tahoma" w:cs="Tahoma"/>
          <w:sz w:val="22"/>
          <w:szCs w:val="22"/>
        </w:rPr>
        <w:t xml:space="preserve"> </w:t>
      </w:r>
      <w:r>
        <w:rPr>
          <w:rFonts w:ascii="Tahoma" w:hAnsi="Tahoma" w:cs="Tahoma"/>
          <w:sz w:val="22"/>
          <w:szCs w:val="22"/>
        </w:rPr>
        <w:t>spendete BITZER vollumfänglich an die</w:t>
      </w:r>
      <w:r w:rsidR="0019048A">
        <w:rPr>
          <w:rFonts w:ascii="Tahoma" w:hAnsi="Tahoma" w:cs="Tahoma"/>
          <w:sz w:val="22"/>
          <w:szCs w:val="22"/>
        </w:rPr>
        <w:t xml:space="preserve"> </w:t>
      </w:r>
      <w:r w:rsidR="0019048A" w:rsidRPr="0019048A">
        <w:rPr>
          <w:rFonts w:ascii="Tahoma" w:hAnsi="Tahoma" w:cs="Tahoma"/>
          <w:sz w:val="22"/>
          <w:szCs w:val="22"/>
        </w:rPr>
        <w:t>GWW Gemeinnützige Werkstätten und Wohnstätten GmbH</w:t>
      </w:r>
      <w:r w:rsidR="0019048A">
        <w:rPr>
          <w:rFonts w:ascii="Tahoma" w:hAnsi="Tahoma" w:cs="Tahoma"/>
          <w:sz w:val="22"/>
          <w:szCs w:val="22"/>
        </w:rPr>
        <w:t xml:space="preserve"> in Sindelfingen.</w:t>
      </w:r>
    </w:p>
    <w:p w14:paraId="7C508FE6" w14:textId="7E033932" w:rsidR="00421295" w:rsidRPr="00112A25" w:rsidRDefault="00112A25" w:rsidP="00AF2F94">
      <w:pPr>
        <w:spacing w:before="240" w:line="360" w:lineRule="auto"/>
        <w:rPr>
          <w:rFonts w:ascii="Tahoma" w:hAnsi="Tahoma" w:cs="Tahoma"/>
          <w:sz w:val="22"/>
          <w:szCs w:val="22"/>
        </w:rPr>
      </w:pPr>
      <w:r>
        <w:rPr>
          <w:rFonts w:ascii="Tahoma" w:hAnsi="Tahoma" w:cs="Tahoma"/>
          <w:sz w:val="22"/>
          <w:szCs w:val="22"/>
        </w:rPr>
        <w:t xml:space="preserve">Weitere Informationen zum Engagement von BITZER im Bereich </w:t>
      </w:r>
      <w:r w:rsidR="007B5AEA">
        <w:rPr>
          <w:rFonts w:ascii="Tahoma" w:hAnsi="Tahoma" w:cs="Tahoma"/>
          <w:sz w:val="22"/>
          <w:szCs w:val="22"/>
        </w:rPr>
        <w:t xml:space="preserve">Nachhaltigkeit </w:t>
      </w:r>
      <w:r>
        <w:rPr>
          <w:rFonts w:ascii="Tahoma" w:hAnsi="Tahoma" w:cs="Tahoma"/>
          <w:sz w:val="22"/>
          <w:szCs w:val="22"/>
        </w:rPr>
        <w:t>finden Sie auf der</w:t>
      </w:r>
      <w:r w:rsidR="007B5AEA">
        <w:rPr>
          <w:rFonts w:ascii="Tahoma" w:hAnsi="Tahoma" w:cs="Tahoma"/>
          <w:sz w:val="22"/>
          <w:szCs w:val="22"/>
        </w:rPr>
        <w:t xml:space="preserve"> </w:t>
      </w:r>
      <w:r>
        <w:rPr>
          <w:rFonts w:ascii="Tahoma" w:hAnsi="Tahoma" w:cs="Tahoma"/>
          <w:sz w:val="22"/>
          <w:szCs w:val="22"/>
        </w:rPr>
        <w:t xml:space="preserve">Website des Unternehmens: </w:t>
      </w:r>
      <w:hyperlink r:id="rId12" w:history="1">
        <w:r w:rsidR="007B5AEA">
          <w:rPr>
            <w:rStyle w:val="Hyperlink"/>
            <w:rFonts w:ascii="Tahoma" w:hAnsi="Tahoma"/>
            <w:sz w:val="22"/>
          </w:rPr>
          <w:t>Verantwortung bei BITZER</w:t>
        </w:r>
      </w:hyperlink>
    </w:p>
    <w:p w14:paraId="53F60D9D" w14:textId="77777777" w:rsidR="00CC2292" w:rsidRPr="008F0F89" w:rsidRDefault="00CC2292" w:rsidP="00CC2292">
      <w:pPr>
        <w:spacing w:line="360" w:lineRule="auto"/>
        <w:ind w:right="112"/>
        <w:rPr>
          <w:rFonts w:ascii="Tahoma" w:hAnsi="Tahoma"/>
          <w:sz w:val="22"/>
        </w:rPr>
      </w:pPr>
    </w:p>
    <w:p w14:paraId="30134000" w14:textId="77777777" w:rsidR="002E63AB" w:rsidRPr="006E3109" w:rsidRDefault="002E63AB" w:rsidP="002E63AB">
      <w:pPr>
        <w:spacing w:line="360" w:lineRule="auto"/>
        <w:ind w:right="112"/>
        <w:jc w:val="center"/>
        <w:rPr>
          <w:rFonts w:ascii="Arial" w:hAnsi="Arial"/>
          <w:sz w:val="22"/>
        </w:rPr>
      </w:pPr>
      <w:bookmarkStart w:id="12" w:name="_Hlk18063907"/>
      <w:r>
        <w:rPr>
          <w:rFonts w:ascii="Arial" w:hAnsi="Arial"/>
          <w:sz w:val="22"/>
        </w:rPr>
        <w:t>■</w:t>
      </w:r>
    </w:p>
    <w:p w14:paraId="6D8B03CF" w14:textId="77777777" w:rsidR="002E63AB" w:rsidRPr="008F0F89" w:rsidRDefault="002E63AB" w:rsidP="002E63AB">
      <w:pPr>
        <w:spacing w:line="360" w:lineRule="auto"/>
        <w:ind w:right="112"/>
        <w:rPr>
          <w:rFonts w:ascii="Tahoma" w:hAnsi="Tahoma"/>
          <w:sz w:val="22"/>
        </w:rPr>
      </w:pPr>
    </w:p>
    <w:p w14:paraId="091E04CE" w14:textId="77777777" w:rsidR="002E63AB" w:rsidRPr="002E63AB" w:rsidRDefault="002E63AB" w:rsidP="002E63AB">
      <w:pPr>
        <w:spacing w:line="360" w:lineRule="auto"/>
        <w:ind w:right="112"/>
        <w:jc w:val="both"/>
        <w:rPr>
          <w:rFonts w:ascii="Tahoma" w:hAnsi="Tahoma"/>
          <w:sz w:val="20"/>
        </w:rPr>
      </w:pPr>
      <w:r w:rsidRPr="002E63AB">
        <w:rPr>
          <w:rFonts w:ascii="Tahoma" w:hAnsi="Tahoma"/>
          <w:sz w:val="20"/>
        </w:rPr>
        <w:t>Als unabhängiger Spezialist für Kälte- und Klimatechnik sowie Wärmepumpentechnologie ist BITZER weltweit im Einsatz: Mit Produkten und Dienstleistungen für Kältetechnik, Klimatisierung, Prozesskühlung und Transport sorgt BITZER für optimale Temperaturbedingungen in Warenhandel, Industrieprozessen und Raumklimatisierung – immer vor dem Hintergrund größtmöglicher Energieeffizienz und Qualität. Mit Vertriebsgesellschaften und Produktionsstätten ist die BITZER Firmengruppe weltweit an 75 Standorten in 40 Ländern vertreten. Inklusive Handels- und Dienstleistungspartnern erstreckt sich der Fertigungs-, Entwicklungs- und Vertriebsverbund von BITZER über fast alle Länder der Welt. Im Jahr 2022 erwirtschafteten mehr als 4.000 Mitarbeiterinnen und Mitarbeiter einen Umsatz von 983 Millionen Euro, der Aufwand für Forschung und Entwicklung lag bei 53 Millionen Euro.</w:t>
      </w:r>
    </w:p>
    <w:p w14:paraId="5FAAF5D3" w14:textId="77777777" w:rsidR="002E63AB" w:rsidRPr="002E63AB" w:rsidRDefault="002E63AB" w:rsidP="002E63AB">
      <w:pPr>
        <w:spacing w:line="360" w:lineRule="auto"/>
        <w:ind w:right="112"/>
        <w:jc w:val="both"/>
        <w:rPr>
          <w:rFonts w:ascii="Tahoma" w:hAnsi="Tahoma"/>
          <w:sz w:val="20"/>
        </w:rPr>
      </w:pPr>
    </w:p>
    <w:p w14:paraId="3CA59930" w14:textId="77777777" w:rsidR="002E63AB" w:rsidRPr="002E63AB" w:rsidRDefault="00864587" w:rsidP="002E63AB">
      <w:pPr>
        <w:spacing w:line="360" w:lineRule="auto"/>
        <w:ind w:right="112"/>
        <w:jc w:val="both"/>
        <w:rPr>
          <w:rFonts w:ascii="Tahoma" w:hAnsi="Tahoma"/>
          <w:sz w:val="20"/>
        </w:rPr>
      </w:pPr>
      <w:hyperlink r:id="rId13" w:history="1">
        <w:r w:rsidR="002E63AB" w:rsidRPr="002E63AB">
          <w:rPr>
            <w:rStyle w:val="Hyperlink"/>
            <w:rFonts w:ascii="Tahoma" w:hAnsi="Tahoma"/>
            <w:sz w:val="20"/>
          </w:rPr>
          <w:t>www.bitzer.de</w:t>
        </w:r>
      </w:hyperlink>
    </w:p>
    <w:p w14:paraId="37F291BE" w14:textId="77777777" w:rsidR="002E63AB" w:rsidRPr="002E63AB" w:rsidRDefault="002E63AB" w:rsidP="002E63AB">
      <w:pPr>
        <w:spacing w:line="360" w:lineRule="auto"/>
        <w:ind w:right="112"/>
        <w:jc w:val="both"/>
        <w:rPr>
          <w:rFonts w:ascii="Tahoma" w:hAnsi="Tahoma"/>
          <w:sz w:val="20"/>
        </w:rPr>
      </w:pPr>
    </w:p>
    <w:p w14:paraId="6FCDEE8D" w14:textId="77777777" w:rsidR="002E63AB" w:rsidRPr="002E63AB" w:rsidRDefault="002E63AB" w:rsidP="002E63AB">
      <w:pPr>
        <w:spacing w:line="360" w:lineRule="auto"/>
        <w:ind w:right="112"/>
        <w:jc w:val="both"/>
        <w:rPr>
          <w:rFonts w:ascii="Tahoma" w:hAnsi="Tahoma"/>
          <w:sz w:val="20"/>
        </w:rPr>
      </w:pPr>
      <w:r w:rsidRPr="002E63AB">
        <w:rPr>
          <w:rFonts w:ascii="Tahoma" w:hAnsi="Tahoma"/>
          <w:b/>
          <w:sz w:val="20"/>
        </w:rPr>
        <w:t>Bildübersicht</w:t>
      </w:r>
    </w:p>
    <w:p w14:paraId="4A4590D5" w14:textId="77777777" w:rsidR="002E63AB" w:rsidRPr="000E1FA9" w:rsidRDefault="002E63AB" w:rsidP="002E63AB">
      <w:pPr>
        <w:spacing w:line="360" w:lineRule="auto"/>
        <w:ind w:right="112"/>
        <w:jc w:val="both"/>
        <w:rPr>
          <w:rFonts w:ascii="Tahoma" w:hAnsi="Tahoma"/>
          <w:sz w:val="20"/>
        </w:rPr>
      </w:pPr>
      <w:r w:rsidRPr="002E63AB">
        <w:rPr>
          <w:rFonts w:ascii="Tahoma" w:hAnsi="Tahoma"/>
          <w:sz w:val="20"/>
        </w:rPr>
        <w:t>Die Bildmotive dürfen nur zu redaktionellen Zwecken genutzt werden. Die Verwendung ist honorarfrei bei Quellenangabe „Foto: BITZER“ und Übersendung eines kostenlosen Belegexemplars an uns. Grafische Veränderungen – außer zum Freistellen des Hauptmotivs – sind nicht gestattet.</w:t>
      </w:r>
    </w:p>
    <w:p w14:paraId="21752BEF" w14:textId="1BD9A0D0" w:rsidR="00CC2292" w:rsidRPr="00CC6797" w:rsidRDefault="00CC2292" w:rsidP="00CC2292">
      <w:pPr>
        <w:spacing w:line="360" w:lineRule="auto"/>
        <w:ind w:right="112"/>
        <w:jc w:val="both"/>
        <w:rPr>
          <w:rFonts w:ascii="Tahoma" w:hAnsi="Tahoma"/>
          <w:vanish/>
          <w:sz w:val="20"/>
          <w:highlight w:val="green"/>
        </w:rPr>
      </w:pPr>
      <w:r w:rsidRPr="00CC6797">
        <w:rPr>
          <w:rFonts w:ascii="Tahoma" w:hAnsi="Tahoma"/>
          <w:vanish/>
          <w:sz w:val="20"/>
          <w:highlight w:val="green"/>
        </w:rPr>
        <w:t xml:space="preserve">Als unabhängiger Spezialist für Kälte- und Klimatechnik sowie Wärmepumpentechnologie ist BITZER weltweit im Einsatz: Mit Produkten und Dienstleistungen für Kältetechnik, Klimatisierung, Prozesskühlung und Transport sorgt BITZER für optimale Temperaturbedingungen in Warenhandel, Industrieprozessen und Raumklimatisierung – immer vor dem Hintergrund größtmöglicher Energieeffizienz und Qualität. Mit Vertriebsgesellschaften und Produktionsstätten ist die BITZER Firmengruppe weltweit an 75 Standorten in 40 Ländern vertreten. Inklusive Handels- und Dienstleistungspartnern erstreckt sich der Fertigungs-, Entwicklungs- und Vertriebsverbund von BITZER über fast alle Länder der Welt. </w:t>
      </w:r>
      <w:bookmarkEnd w:id="12"/>
      <w:r w:rsidR="0044521F" w:rsidRPr="00CC6797">
        <w:rPr>
          <w:rFonts w:ascii="Tahoma" w:hAnsi="Tahoma"/>
          <w:vanish/>
          <w:sz w:val="20"/>
          <w:highlight w:val="green"/>
        </w:rPr>
        <w:t>Im Jahr 2022 erwirtschafteten mehr als 4.000 Mitarbeiterinnen und Mitarbeiter einen Umsatz von 983 Millionen Euro, der Aufwand für Forschung und Entwicklung lag bei 53 Millionen Euro.</w:t>
      </w:r>
    </w:p>
    <w:p w14:paraId="272338E2" w14:textId="77777777" w:rsidR="00CC2292" w:rsidRPr="00CC6797" w:rsidRDefault="00CC2292" w:rsidP="00CC2292">
      <w:pPr>
        <w:spacing w:line="360" w:lineRule="auto"/>
        <w:ind w:right="112"/>
        <w:jc w:val="both"/>
        <w:rPr>
          <w:rFonts w:ascii="Tahoma" w:hAnsi="Tahoma"/>
          <w:vanish/>
          <w:sz w:val="20"/>
          <w:highlight w:val="green"/>
        </w:rPr>
      </w:pPr>
    </w:p>
    <w:p w14:paraId="0D49ED67" w14:textId="77777777" w:rsidR="00CC2292" w:rsidRPr="00CC6797" w:rsidRDefault="00864587" w:rsidP="00CC2292">
      <w:pPr>
        <w:spacing w:line="360" w:lineRule="auto"/>
        <w:ind w:right="112"/>
        <w:jc w:val="both"/>
        <w:rPr>
          <w:rFonts w:ascii="Tahoma" w:hAnsi="Tahoma"/>
          <w:vanish/>
          <w:sz w:val="20"/>
          <w:highlight w:val="green"/>
        </w:rPr>
      </w:pPr>
      <w:hyperlink r:id="rId14" w:history="1">
        <w:r w:rsidR="00CC2292" w:rsidRPr="00CC6797">
          <w:rPr>
            <w:rStyle w:val="Hyperlink"/>
            <w:rFonts w:ascii="Tahoma" w:hAnsi="Tahoma"/>
            <w:vanish/>
            <w:sz w:val="20"/>
            <w:highlight w:val="green"/>
          </w:rPr>
          <w:t>www.bitzer.de</w:t>
        </w:r>
      </w:hyperlink>
    </w:p>
    <w:p w14:paraId="68253DD7" w14:textId="77777777" w:rsidR="00CC2292" w:rsidRPr="00CC6797" w:rsidRDefault="00CC2292" w:rsidP="00CC2292">
      <w:pPr>
        <w:spacing w:line="360" w:lineRule="auto"/>
        <w:ind w:right="112"/>
        <w:jc w:val="both"/>
        <w:rPr>
          <w:rFonts w:ascii="Tahoma" w:hAnsi="Tahoma"/>
          <w:vanish/>
          <w:sz w:val="20"/>
          <w:highlight w:val="green"/>
        </w:rPr>
      </w:pPr>
    </w:p>
    <w:p w14:paraId="77C24E7F" w14:textId="77777777" w:rsidR="00CC2292" w:rsidRPr="00CC6797" w:rsidRDefault="00CC2292" w:rsidP="00CC2292">
      <w:pPr>
        <w:spacing w:line="360" w:lineRule="auto"/>
        <w:ind w:right="112"/>
        <w:jc w:val="both"/>
        <w:rPr>
          <w:rFonts w:ascii="Tahoma" w:hAnsi="Tahoma"/>
          <w:vanish/>
          <w:sz w:val="20"/>
          <w:highlight w:val="green"/>
        </w:rPr>
      </w:pPr>
      <w:r w:rsidRPr="00CC6797">
        <w:rPr>
          <w:rFonts w:ascii="Tahoma" w:hAnsi="Tahoma"/>
          <w:b/>
          <w:vanish/>
          <w:sz w:val="20"/>
          <w:highlight w:val="green"/>
        </w:rPr>
        <w:t>Bildübersicht</w:t>
      </w:r>
    </w:p>
    <w:p w14:paraId="744A65D4" w14:textId="77777777" w:rsidR="00CC2292" w:rsidRPr="00CC6797" w:rsidRDefault="00CC2292" w:rsidP="00CC2292">
      <w:pPr>
        <w:spacing w:line="360" w:lineRule="auto"/>
        <w:ind w:right="112"/>
        <w:jc w:val="both"/>
        <w:rPr>
          <w:rFonts w:ascii="Tahoma" w:hAnsi="Tahoma"/>
          <w:vanish/>
          <w:sz w:val="20"/>
        </w:rPr>
      </w:pPr>
      <w:r w:rsidRPr="00CC6797">
        <w:rPr>
          <w:rFonts w:ascii="Tahoma" w:hAnsi="Tahoma"/>
          <w:vanish/>
          <w:sz w:val="20"/>
          <w:highlight w:val="green"/>
        </w:rPr>
        <w:t>Die Bildmotive dürfen nur zu redaktionellen Zwecken genutzt werden. Die Verwendung ist honorarfrei bei Quellenangabe „Foto: BITZER“ und Übersendung eines kostenlosen Belegexemplars an uns. Grafische Veränderungen – außer zum Freistellen des Hauptmotivs – sind nicht gestattet.</w:t>
      </w:r>
    </w:p>
    <w:p w14:paraId="2D3029AE" w14:textId="49A7583B" w:rsidR="009842F5" w:rsidRDefault="009842F5" w:rsidP="00CC2292">
      <w:pPr>
        <w:spacing w:line="360" w:lineRule="auto"/>
        <w:rPr>
          <w:rFonts w:ascii="Tahoma" w:hAnsi="Tahoma"/>
          <w:color w:val="000000" w:themeColor="text1"/>
          <w:sz w:val="22"/>
        </w:rPr>
      </w:pPr>
    </w:p>
    <w:p w14:paraId="3090C3E6" w14:textId="77777777" w:rsidR="004D0A3E" w:rsidRDefault="004D0A3E" w:rsidP="004D0A3E">
      <w:pPr>
        <w:rPr>
          <w:noProof/>
        </w:rPr>
      </w:pPr>
    </w:p>
    <w:p w14:paraId="7ED3094B" w14:textId="77777777" w:rsidR="004D0A3E" w:rsidRDefault="004D0A3E" w:rsidP="004D0A3E">
      <w:pPr>
        <w:rPr>
          <w:noProof/>
        </w:rPr>
      </w:pPr>
    </w:p>
    <w:p w14:paraId="70DA6D55" w14:textId="77777777" w:rsidR="00E765EE" w:rsidRDefault="00E765EE" w:rsidP="00496529">
      <w:pPr>
        <w:spacing w:line="360" w:lineRule="auto"/>
        <w:rPr>
          <w:rFonts w:ascii="Tahoma" w:hAnsi="Tahoma" w:cs="Tahoma"/>
          <w:sz w:val="22"/>
          <w:szCs w:val="22"/>
        </w:rPr>
      </w:pPr>
    </w:p>
    <w:p w14:paraId="758FFF76" w14:textId="25578082" w:rsidR="00E765EE" w:rsidRDefault="00E765EE" w:rsidP="00496529">
      <w:pPr>
        <w:spacing w:line="360" w:lineRule="auto"/>
        <w:rPr>
          <w:rFonts w:ascii="Tahoma" w:hAnsi="Tahoma" w:cs="Tahoma"/>
          <w:sz w:val="22"/>
          <w:szCs w:val="22"/>
        </w:rPr>
      </w:pPr>
      <w:r>
        <w:rPr>
          <w:noProof/>
        </w:rPr>
        <w:lastRenderedPageBreak/>
        <w:drawing>
          <wp:inline distT="0" distB="0" distL="0" distR="0" wp14:anchorId="24823728" wp14:editId="197576BD">
            <wp:extent cx="4816448" cy="3208713"/>
            <wp:effectExtent l="0" t="0" r="3810" b="0"/>
            <wp:docPr id="1081538519" name="Grafik 1" descr="Ein Bild, das Kleidung, Anzug, Person, Blum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538519" name="Grafik 1" descr="Ein Bild, das Kleidung, Anzug, Person, Blume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39704" cy="3224206"/>
                    </a:xfrm>
                    <a:prstGeom prst="rect">
                      <a:avLst/>
                    </a:prstGeom>
                    <a:noFill/>
                    <a:ln>
                      <a:noFill/>
                    </a:ln>
                  </pic:spPr>
                </pic:pic>
              </a:graphicData>
            </a:graphic>
          </wp:inline>
        </w:drawing>
      </w:r>
    </w:p>
    <w:p w14:paraId="3D765047" w14:textId="024CCBD1" w:rsidR="005A4F65" w:rsidRPr="00496529" w:rsidRDefault="00102B51" w:rsidP="00677C85">
      <w:pPr>
        <w:spacing w:before="120" w:line="360" w:lineRule="auto"/>
        <w:rPr>
          <w:rFonts w:ascii="Tahoma" w:hAnsi="Tahoma" w:cs="Tahoma"/>
          <w:sz w:val="22"/>
          <w:szCs w:val="22"/>
        </w:rPr>
      </w:pPr>
      <w:r w:rsidRPr="00C0642C">
        <w:rPr>
          <w:rFonts w:ascii="Tahoma" w:hAnsi="Tahoma" w:cs="Tahoma"/>
          <w:sz w:val="22"/>
          <w:szCs w:val="22"/>
        </w:rPr>
        <w:t>Bild</w:t>
      </w:r>
      <w:r w:rsidR="005A4F65" w:rsidRPr="00C0642C">
        <w:rPr>
          <w:rFonts w:ascii="Tahoma" w:hAnsi="Tahoma" w:cs="Tahoma"/>
          <w:sz w:val="22"/>
          <w:szCs w:val="22"/>
        </w:rPr>
        <w:t xml:space="preserve"> 1</w:t>
      </w:r>
      <w:r w:rsidR="00496529" w:rsidRPr="00C0642C">
        <w:rPr>
          <w:rFonts w:ascii="Tahoma" w:hAnsi="Tahoma" w:cs="Tahoma"/>
          <w:sz w:val="22"/>
          <w:szCs w:val="22"/>
        </w:rPr>
        <w:t xml:space="preserve"> </w:t>
      </w:r>
      <w:r w:rsidR="00496529" w:rsidRPr="00677C85">
        <w:rPr>
          <w:rFonts w:ascii="Tahoma" w:hAnsi="Tahoma" w:cs="Tahoma"/>
          <w:sz w:val="22"/>
          <w:szCs w:val="22"/>
        </w:rPr>
        <w:t>(von links)</w:t>
      </w:r>
      <w:r w:rsidRPr="00677C85">
        <w:rPr>
          <w:rFonts w:ascii="Tahoma" w:hAnsi="Tahoma" w:cs="Tahoma"/>
          <w:sz w:val="22"/>
          <w:szCs w:val="22"/>
        </w:rPr>
        <w:t xml:space="preserve">: </w:t>
      </w:r>
      <w:r w:rsidR="00677C85" w:rsidRPr="00677C85">
        <w:rPr>
          <w:rFonts w:ascii="Tahoma" w:hAnsi="Tahoma" w:cs="Tahoma"/>
          <w:sz w:val="22"/>
          <w:szCs w:val="22"/>
        </w:rPr>
        <w:t>Dr</w:t>
      </w:r>
      <w:r w:rsidR="00677C85">
        <w:rPr>
          <w:rFonts w:ascii="Tahoma" w:hAnsi="Tahoma" w:cs="Tahoma"/>
          <w:sz w:val="22"/>
          <w:szCs w:val="22"/>
        </w:rPr>
        <w:t xml:space="preserve">. Bernd Vöhringer, Oberbürgermeister der Stadt Sindelfingen, Markus </w:t>
      </w:r>
      <w:proofErr w:type="spellStart"/>
      <w:r w:rsidR="00677C85">
        <w:rPr>
          <w:rFonts w:ascii="Tahoma" w:hAnsi="Tahoma" w:cs="Tahoma"/>
          <w:sz w:val="22"/>
          <w:szCs w:val="22"/>
        </w:rPr>
        <w:t>Linha</w:t>
      </w:r>
      <w:proofErr w:type="spellEnd"/>
      <w:r w:rsidR="00677C85">
        <w:rPr>
          <w:rFonts w:ascii="Tahoma" w:hAnsi="Tahoma" w:cs="Tahoma"/>
          <w:sz w:val="22"/>
          <w:szCs w:val="22"/>
        </w:rPr>
        <w:t xml:space="preserve">, Vorstandsmitglied bei der Kreissparkasse Böblingen, </w:t>
      </w:r>
      <w:r w:rsidR="00496529" w:rsidRPr="00C0642C">
        <w:rPr>
          <w:rFonts w:ascii="Tahoma" w:hAnsi="Tahoma" w:cs="Tahoma"/>
          <w:sz w:val="22"/>
          <w:szCs w:val="22"/>
        </w:rPr>
        <w:t>Christian Wehrle, Chief Executive Officer und Vorstandsvorsitzender der BITZER SE</w:t>
      </w:r>
      <w:r w:rsidR="00677C85">
        <w:rPr>
          <w:rFonts w:ascii="Tahoma" w:hAnsi="Tahoma" w:cs="Tahoma"/>
          <w:sz w:val="22"/>
          <w:szCs w:val="22"/>
        </w:rPr>
        <w:t xml:space="preserve"> sowie Felix Rapp, </w:t>
      </w:r>
      <w:r w:rsidR="00677C85" w:rsidRPr="00677C85">
        <w:rPr>
          <w:rFonts w:ascii="Tahoma" w:hAnsi="Tahoma" w:cs="Tahoma"/>
          <w:sz w:val="22"/>
          <w:szCs w:val="22"/>
        </w:rPr>
        <w:t>Geschäftsführer</w:t>
      </w:r>
      <w:r w:rsidR="00677C85">
        <w:rPr>
          <w:rFonts w:ascii="Tahoma" w:hAnsi="Tahoma" w:cs="Tahoma"/>
          <w:sz w:val="22"/>
          <w:szCs w:val="22"/>
        </w:rPr>
        <w:t xml:space="preserve"> der </w:t>
      </w:r>
      <w:r w:rsidR="00677C85" w:rsidRPr="00677C85">
        <w:rPr>
          <w:rFonts w:ascii="Tahoma" w:hAnsi="Tahoma" w:cs="Tahoma"/>
          <w:sz w:val="22"/>
          <w:szCs w:val="22"/>
        </w:rPr>
        <w:t>Wirtschaftsförderung Sindelfingen</w:t>
      </w:r>
      <w:r w:rsidR="00677C85">
        <w:rPr>
          <w:rFonts w:ascii="Tahoma" w:hAnsi="Tahoma" w:cs="Tahoma"/>
          <w:sz w:val="22"/>
          <w:szCs w:val="22"/>
        </w:rPr>
        <w:t>,</w:t>
      </w:r>
      <w:r w:rsidR="00677C85" w:rsidRPr="00677C85">
        <w:rPr>
          <w:rFonts w:ascii="Tahoma" w:hAnsi="Tahoma" w:cs="Tahoma"/>
          <w:sz w:val="22"/>
          <w:szCs w:val="22"/>
        </w:rPr>
        <w:t xml:space="preserve"> </w:t>
      </w:r>
      <w:r w:rsidR="00496529" w:rsidRPr="00C0642C">
        <w:rPr>
          <w:rFonts w:ascii="Tahoma" w:hAnsi="Tahoma" w:cs="Tahoma"/>
          <w:sz w:val="22"/>
          <w:szCs w:val="22"/>
        </w:rPr>
        <w:t>bei der Preisübergabe des Wirtschaftspreises „</w:t>
      </w:r>
      <w:proofErr w:type="spellStart"/>
      <w:r w:rsidR="00496529" w:rsidRPr="00C0642C">
        <w:rPr>
          <w:rFonts w:ascii="Tahoma" w:hAnsi="Tahoma" w:cs="Tahoma"/>
          <w:sz w:val="22"/>
          <w:szCs w:val="22"/>
        </w:rPr>
        <w:t>Sindolf</w:t>
      </w:r>
      <w:proofErr w:type="spellEnd"/>
      <w:r w:rsidR="00496529" w:rsidRPr="00C0642C">
        <w:rPr>
          <w:rFonts w:ascii="Tahoma" w:hAnsi="Tahoma" w:cs="Tahoma"/>
          <w:sz w:val="22"/>
          <w:szCs w:val="22"/>
        </w:rPr>
        <w:t>“ in der Kategorie Sonderpreis „Nachhaltigkeit“</w:t>
      </w:r>
    </w:p>
    <w:p w14:paraId="51BB7E19" w14:textId="77777777" w:rsidR="00FA781E" w:rsidRDefault="00FA781E" w:rsidP="004D0A3E">
      <w:pPr>
        <w:rPr>
          <w:rFonts w:ascii="Tahoma" w:hAnsi="Tahoma"/>
          <w:color w:val="000000" w:themeColor="text1"/>
          <w:sz w:val="22"/>
        </w:rPr>
      </w:pPr>
    </w:p>
    <w:p w14:paraId="37088783" w14:textId="20AA2180" w:rsidR="00F46465" w:rsidRDefault="00F46465" w:rsidP="004D0A3E">
      <w:pPr>
        <w:rPr>
          <w:rFonts w:ascii="Tahoma" w:hAnsi="Tahoma"/>
          <w:color w:val="000000" w:themeColor="text1"/>
          <w:sz w:val="22"/>
        </w:rPr>
      </w:pPr>
      <w:r>
        <w:rPr>
          <w:noProof/>
        </w:rPr>
        <w:drawing>
          <wp:inline distT="0" distB="0" distL="0" distR="0" wp14:anchorId="596E7BCB" wp14:editId="3C90C8D5">
            <wp:extent cx="4830441" cy="3214255"/>
            <wp:effectExtent l="0" t="0" r="8890" b="5715"/>
            <wp:docPr id="2134591453" name="Grafik 5" descr="Ein Bild, das Wolke, Gebäude, drauße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591453" name="Grafik 5" descr="Ein Bild, das Wolke, Gebäude, draußen, Himmel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52052" cy="3228635"/>
                    </a:xfrm>
                    <a:prstGeom prst="rect">
                      <a:avLst/>
                    </a:prstGeom>
                    <a:noFill/>
                    <a:ln>
                      <a:noFill/>
                    </a:ln>
                  </pic:spPr>
                </pic:pic>
              </a:graphicData>
            </a:graphic>
          </wp:inline>
        </w:drawing>
      </w:r>
    </w:p>
    <w:p w14:paraId="4F79DB2D" w14:textId="77777777" w:rsidR="00D76C23" w:rsidRDefault="00D76C23" w:rsidP="004D0A3E">
      <w:pPr>
        <w:rPr>
          <w:rFonts w:ascii="Tahoma" w:hAnsi="Tahoma"/>
          <w:color w:val="000000" w:themeColor="text1"/>
          <w:sz w:val="22"/>
        </w:rPr>
      </w:pPr>
    </w:p>
    <w:p w14:paraId="036D599B" w14:textId="0B1C60AC" w:rsidR="00FA781E" w:rsidRPr="003835BE" w:rsidRDefault="00FA781E" w:rsidP="009C5342">
      <w:pPr>
        <w:spacing w:line="360" w:lineRule="auto"/>
        <w:rPr>
          <w:rFonts w:ascii="Tahoma" w:hAnsi="Tahoma" w:cs="Tahoma"/>
          <w:sz w:val="22"/>
          <w:szCs w:val="22"/>
        </w:rPr>
      </w:pPr>
      <w:r w:rsidRPr="003835BE">
        <w:rPr>
          <w:rFonts w:ascii="Tahoma" w:hAnsi="Tahoma" w:cs="Tahoma"/>
          <w:sz w:val="22"/>
          <w:szCs w:val="22"/>
        </w:rPr>
        <w:t xml:space="preserve">Bild 2: </w:t>
      </w:r>
      <w:r w:rsidR="009C5342" w:rsidRPr="003835BE">
        <w:rPr>
          <w:rFonts w:ascii="Tahoma" w:hAnsi="Tahoma" w:cs="Tahoma"/>
          <w:sz w:val="22"/>
          <w:szCs w:val="22"/>
        </w:rPr>
        <w:t xml:space="preserve">BITZER </w:t>
      </w:r>
      <w:r w:rsidR="002729DB" w:rsidRPr="003835BE">
        <w:rPr>
          <w:rFonts w:ascii="Tahoma" w:hAnsi="Tahoma" w:cs="Tahoma"/>
          <w:sz w:val="22"/>
          <w:szCs w:val="22"/>
        </w:rPr>
        <w:t xml:space="preserve">setzt </w:t>
      </w:r>
      <w:r w:rsidR="009C5342" w:rsidRPr="003835BE">
        <w:rPr>
          <w:rFonts w:ascii="Tahoma" w:hAnsi="Tahoma" w:cs="Tahoma"/>
          <w:sz w:val="22"/>
          <w:szCs w:val="22"/>
        </w:rPr>
        <w:t xml:space="preserve">auf einen Mix an unterschiedlichen Energien, unter anderem auf </w:t>
      </w:r>
      <w:r w:rsidRPr="003835BE">
        <w:rPr>
          <w:rFonts w:ascii="Tahoma" w:hAnsi="Tahoma" w:cs="Tahoma"/>
          <w:sz w:val="22"/>
          <w:szCs w:val="22"/>
        </w:rPr>
        <w:t>Photovoltaik</w:t>
      </w:r>
      <w:r w:rsidR="009C5342" w:rsidRPr="003835BE">
        <w:rPr>
          <w:rFonts w:ascii="Tahoma" w:hAnsi="Tahoma" w:cs="Tahoma"/>
          <w:sz w:val="22"/>
          <w:szCs w:val="22"/>
        </w:rPr>
        <w:t xml:space="preserve"> </w:t>
      </w:r>
      <w:r w:rsidR="00260FE5" w:rsidRPr="003835BE">
        <w:rPr>
          <w:rFonts w:ascii="Tahoma" w:hAnsi="Tahoma" w:cs="Tahoma"/>
          <w:sz w:val="22"/>
          <w:szCs w:val="22"/>
        </w:rPr>
        <w:t xml:space="preserve">– </w:t>
      </w:r>
      <w:r w:rsidR="002B2775" w:rsidRPr="003835BE">
        <w:rPr>
          <w:rFonts w:ascii="Tahoma" w:hAnsi="Tahoma" w:cs="Tahoma"/>
          <w:sz w:val="22"/>
          <w:szCs w:val="22"/>
        </w:rPr>
        <w:t xml:space="preserve">so wie </w:t>
      </w:r>
      <w:r w:rsidR="009C5342" w:rsidRPr="003835BE">
        <w:rPr>
          <w:rFonts w:ascii="Tahoma" w:hAnsi="Tahoma" w:cs="Tahoma"/>
          <w:sz w:val="22"/>
          <w:szCs w:val="22"/>
        </w:rPr>
        <w:t xml:space="preserve">hier </w:t>
      </w:r>
      <w:r w:rsidR="00AB0D29" w:rsidRPr="003835BE">
        <w:rPr>
          <w:rFonts w:ascii="Tahoma" w:hAnsi="Tahoma" w:cs="Tahoma"/>
          <w:sz w:val="22"/>
          <w:szCs w:val="22"/>
        </w:rPr>
        <w:t>in der Firmenzentrale des</w:t>
      </w:r>
      <w:r w:rsidR="009C5342" w:rsidRPr="003835BE">
        <w:rPr>
          <w:rFonts w:ascii="Tahoma" w:hAnsi="Tahoma" w:cs="Tahoma"/>
          <w:sz w:val="22"/>
          <w:szCs w:val="22"/>
        </w:rPr>
        <w:t xml:space="preserve"> Unternehmens in </w:t>
      </w:r>
      <w:r w:rsidR="00AB0D29" w:rsidRPr="003835BE">
        <w:rPr>
          <w:rFonts w:ascii="Tahoma" w:hAnsi="Tahoma" w:cs="Tahoma"/>
          <w:sz w:val="22"/>
          <w:szCs w:val="22"/>
        </w:rPr>
        <w:t>Sindelfingen</w:t>
      </w:r>
    </w:p>
    <w:p w14:paraId="78CB5976" w14:textId="77777777" w:rsidR="00FA781E" w:rsidRPr="003835BE" w:rsidRDefault="00FA781E" w:rsidP="004D0A3E">
      <w:pPr>
        <w:rPr>
          <w:rFonts w:ascii="Tahoma" w:hAnsi="Tahoma"/>
          <w:color w:val="000000" w:themeColor="text1"/>
          <w:sz w:val="22"/>
        </w:rPr>
      </w:pPr>
    </w:p>
    <w:p w14:paraId="0E685F94" w14:textId="0A0C8513" w:rsidR="00F46465" w:rsidRDefault="00F46465" w:rsidP="002B2775">
      <w:pPr>
        <w:spacing w:line="360" w:lineRule="auto"/>
        <w:rPr>
          <w:rFonts w:ascii="Tahoma" w:hAnsi="Tahoma" w:cs="Tahoma"/>
          <w:sz w:val="22"/>
          <w:szCs w:val="22"/>
        </w:rPr>
      </w:pPr>
      <w:r>
        <w:rPr>
          <w:noProof/>
        </w:rPr>
        <w:drawing>
          <wp:inline distT="0" distB="0" distL="0" distR="0" wp14:anchorId="71CF4BB4" wp14:editId="28BD6C98">
            <wp:extent cx="4805454" cy="3197629"/>
            <wp:effectExtent l="0" t="0" r="0" b="3175"/>
            <wp:docPr id="1898132450" name="Grafik 3" descr="Ein Bild, das Himmel, draußen, Wolk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132450" name="Grafik 3" descr="Ein Bild, das Himmel, draußen, Wolke, Gebäude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19297" cy="3206840"/>
                    </a:xfrm>
                    <a:prstGeom prst="rect">
                      <a:avLst/>
                    </a:prstGeom>
                    <a:noFill/>
                    <a:ln>
                      <a:noFill/>
                    </a:ln>
                  </pic:spPr>
                </pic:pic>
              </a:graphicData>
            </a:graphic>
          </wp:inline>
        </w:drawing>
      </w:r>
    </w:p>
    <w:p w14:paraId="61E91FBB" w14:textId="3D26A3D8" w:rsidR="00FA781E" w:rsidRPr="003835BE" w:rsidRDefault="00FA781E" w:rsidP="00F46465">
      <w:pPr>
        <w:spacing w:before="120" w:line="360" w:lineRule="auto"/>
        <w:rPr>
          <w:rFonts w:ascii="Tahoma" w:hAnsi="Tahoma"/>
          <w:sz w:val="22"/>
          <w:szCs w:val="22"/>
        </w:rPr>
      </w:pPr>
      <w:r w:rsidRPr="003835BE">
        <w:rPr>
          <w:rFonts w:ascii="Tahoma" w:hAnsi="Tahoma" w:cs="Tahoma"/>
          <w:sz w:val="22"/>
          <w:szCs w:val="22"/>
        </w:rPr>
        <w:t xml:space="preserve">Bild 3: </w:t>
      </w:r>
      <w:r w:rsidR="00F202F3" w:rsidRPr="003835BE">
        <w:rPr>
          <w:rFonts w:ascii="Tahoma" w:hAnsi="Tahoma"/>
          <w:sz w:val="22"/>
        </w:rPr>
        <w:t>Der BITZER Standort in Rottenburg-Ergenzingen verfügt über eine ORC-Anlage (</w:t>
      </w:r>
      <w:r w:rsidR="00F202F3" w:rsidRPr="003835BE">
        <w:rPr>
          <w:rFonts w:ascii="Tahoma" w:hAnsi="Tahoma"/>
          <w:sz w:val="22"/>
          <w:szCs w:val="22"/>
        </w:rPr>
        <w:t xml:space="preserve">ORC = </w:t>
      </w:r>
      <w:proofErr w:type="spellStart"/>
      <w:r w:rsidR="00F202F3" w:rsidRPr="003835BE">
        <w:rPr>
          <w:rFonts w:ascii="Tahoma" w:hAnsi="Tahoma"/>
          <w:sz w:val="22"/>
          <w:szCs w:val="22"/>
        </w:rPr>
        <w:t>Organic</w:t>
      </w:r>
      <w:proofErr w:type="spellEnd"/>
      <w:r w:rsidR="00F202F3" w:rsidRPr="003835BE">
        <w:rPr>
          <w:rFonts w:ascii="Tahoma" w:hAnsi="Tahoma"/>
          <w:sz w:val="22"/>
          <w:szCs w:val="22"/>
        </w:rPr>
        <w:t xml:space="preserve"> Rankine Cycle), die aus normalerweise ungenutzter Abwärme Strom erzeugt</w:t>
      </w:r>
    </w:p>
    <w:p w14:paraId="30640856" w14:textId="77777777" w:rsidR="002729DB" w:rsidRPr="003835BE" w:rsidRDefault="002729DB" w:rsidP="002B2775">
      <w:pPr>
        <w:spacing w:line="360" w:lineRule="auto"/>
        <w:rPr>
          <w:rFonts w:ascii="Tahoma" w:hAnsi="Tahoma" w:cs="Tahoma"/>
          <w:sz w:val="22"/>
          <w:szCs w:val="22"/>
        </w:rPr>
      </w:pPr>
    </w:p>
    <w:p w14:paraId="6FA045B6" w14:textId="77777777" w:rsidR="004C35E2" w:rsidRDefault="004C35E2" w:rsidP="004C35E2">
      <w:pPr>
        <w:spacing w:line="360" w:lineRule="auto"/>
        <w:rPr>
          <w:rFonts w:ascii="Tahoma" w:hAnsi="Tahoma" w:cs="Tahoma"/>
          <w:sz w:val="22"/>
          <w:szCs w:val="22"/>
        </w:rPr>
      </w:pPr>
      <w:r>
        <w:rPr>
          <w:noProof/>
        </w:rPr>
        <w:drawing>
          <wp:inline distT="0" distB="0" distL="0" distR="0" wp14:anchorId="13ADE85B" wp14:editId="5E456EED">
            <wp:extent cx="4838007" cy="3628506"/>
            <wp:effectExtent l="0" t="0" r="1270" b="0"/>
            <wp:docPr id="555994615" name="Grafik 2" descr="Ein Bild, das draußen, Windmühle, Gerät, Genera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94615" name="Grafik 2" descr="Ein Bild, das draußen, Windmühle, Gerät, Generator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50869" cy="3638152"/>
                    </a:xfrm>
                    <a:prstGeom prst="rect">
                      <a:avLst/>
                    </a:prstGeom>
                    <a:noFill/>
                    <a:ln>
                      <a:noFill/>
                    </a:ln>
                  </pic:spPr>
                </pic:pic>
              </a:graphicData>
            </a:graphic>
          </wp:inline>
        </w:drawing>
      </w:r>
    </w:p>
    <w:p w14:paraId="34E95445" w14:textId="08E26097" w:rsidR="00FA781E" w:rsidRDefault="00FA781E" w:rsidP="004C35E2">
      <w:pPr>
        <w:spacing w:before="120" w:line="360" w:lineRule="auto"/>
        <w:rPr>
          <w:rFonts w:ascii="Tahoma" w:hAnsi="Tahoma" w:cs="Tahoma"/>
          <w:sz w:val="22"/>
          <w:szCs w:val="22"/>
        </w:rPr>
      </w:pPr>
      <w:r w:rsidRPr="003835BE">
        <w:rPr>
          <w:rFonts w:ascii="Tahoma" w:hAnsi="Tahoma" w:cs="Tahoma"/>
          <w:sz w:val="22"/>
          <w:szCs w:val="22"/>
        </w:rPr>
        <w:t xml:space="preserve">Bild 4: </w:t>
      </w:r>
      <w:r w:rsidR="00213F35" w:rsidRPr="003835BE">
        <w:rPr>
          <w:rFonts w:ascii="Tahoma" w:hAnsi="Tahoma" w:cs="Tahoma"/>
          <w:sz w:val="22"/>
          <w:szCs w:val="22"/>
        </w:rPr>
        <w:t>Die Energie eines</w:t>
      </w:r>
      <w:r w:rsidR="00FF79F7" w:rsidRPr="003835BE">
        <w:rPr>
          <w:rFonts w:ascii="Tahoma" w:hAnsi="Tahoma" w:cs="Tahoma"/>
          <w:sz w:val="22"/>
          <w:szCs w:val="22"/>
        </w:rPr>
        <w:t xml:space="preserve"> </w:t>
      </w:r>
      <w:r w:rsidR="00213F35" w:rsidRPr="003835BE">
        <w:rPr>
          <w:rFonts w:ascii="Tahoma" w:hAnsi="Tahoma" w:cs="Tahoma"/>
          <w:sz w:val="22"/>
          <w:szCs w:val="22"/>
        </w:rPr>
        <w:t>Windrades</w:t>
      </w:r>
      <w:r w:rsidR="008844A1" w:rsidRPr="003835BE">
        <w:rPr>
          <w:rFonts w:ascii="Tahoma" w:hAnsi="Tahoma" w:cs="Tahoma"/>
          <w:sz w:val="22"/>
          <w:szCs w:val="22"/>
        </w:rPr>
        <w:t xml:space="preserve">, das in Sichtweite des Werks in Rottenburg-Ergenzingen steht, </w:t>
      </w:r>
      <w:r w:rsidR="00213F35" w:rsidRPr="003835BE">
        <w:rPr>
          <w:rFonts w:ascii="Tahoma" w:hAnsi="Tahoma" w:cs="Tahoma"/>
          <w:sz w:val="22"/>
          <w:szCs w:val="22"/>
        </w:rPr>
        <w:t>fließt ebenfalls in den Energiemix des Unternehmens ein</w:t>
      </w:r>
    </w:p>
    <w:p w14:paraId="5A607CF7" w14:textId="77777777" w:rsidR="004C35E2" w:rsidRDefault="004C35E2" w:rsidP="00052139">
      <w:pPr>
        <w:rPr>
          <w:rFonts w:ascii="Tahoma" w:hAnsi="Tahoma" w:cs="Tahoma"/>
          <w:sz w:val="22"/>
          <w:szCs w:val="22"/>
        </w:rPr>
      </w:pPr>
    </w:p>
    <w:p w14:paraId="2EF43EE1" w14:textId="77777777" w:rsidR="004C35E2" w:rsidRDefault="004C35E2" w:rsidP="004C35E2">
      <w:pPr>
        <w:rPr>
          <w:rFonts w:ascii="Tahoma" w:hAnsi="Tahoma"/>
          <w:color w:val="000000" w:themeColor="text1"/>
          <w:sz w:val="22"/>
        </w:rPr>
      </w:pPr>
      <w:r>
        <w:rPr>
          <w:noProof/>
        </w:rPr>
        <w:drawing>
          <wp:inline distT="0" distB="0" distL="0" distR="0" wp14:anchorId="253B9EA4" wp14:editId="23C784CB">
            <wp:extent cx="4828854" cy="3217726"/>
            <wp:effectExtent l="0" t="0" r="0" b="1905"/>
            <wp:docPr id="70302571" name="Grafik 1" descr="Ein Bild, das Wolke, Himmel, draußen,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02571" name="Grafik 1" descr="Ein Bild, das Wolke, Himmel, draußen, Baum enthält.&#10;&#10;Automatisch generierte Beschreibu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47835" cy="3230374"/>
                    </a:xfrm>
                    <a:prstGeom prst="rect">
                      <a:avLst/>
                    </a:prstGeom>
                    <a:noFill/>
                    <a:ln>
                      <a:noFill/>
                    </a:ln>
                  </pic:spPr>
                </pic:pic>
              </a:graphicData>
            </a:graphic>
          </wp:inline>
        </w:drawing>
      </w:r>
    </w:p>
    <w:p w14:paraId="2F6B12A4" w14:textId="6B1D0F68" w:rsidR="00FA781E" w:rsidRPr="004C35E2" w:rsidRDefault="00FA781E" w:rsidP="004C35E2">
      <w:pPr>
        <w:spacing w:before="240" w:line="360" w:lineRule="auto"/>
        <w:rPr>
          <w:rFonts w:ascii="Tahoma" w:hAnsi="Tahoma" w:cs="Tahoma"/>
          <w:sz w:val="22"/>
          <w:szCs w:val="22"/>
        </w:rPr>
      </w:pPr>
      <w:r w:rsidRPr="004C35E2">
        <w:rPr>
          <w:rFonts w:ascii="Tahoma" w:hAnsi="Tahoma" w:cs="Tahoma"/>
          <w:sz w:val="22"/>
          <w:szCs w:val="22"/>
        </w:rPr>
        <w:t xml:space="preserve">Bild 5: </w:t>
      </w:r>
      <w:r w:rsidR="00593ED5" w:rsidRPr="004C35E2">
        <w:rPr>
          <w:rFonts w:ascii="Tahoma" w:hAnsi="Tahoma" w:cs="Tahoma"/>
          <w:sz w:val="22"/>
          <w:szCs w:val="22"/>
        </w:rPr>
        <w:t>Neben der Verantwortung von BITZER für die Umwelt ist auch die Verantwortung für die Gesellschaft in der Stiftung THE SCHAUFLER FOUNDATION und</w:t>
      </w:r>
      <w:r w:rsidR="00431D83" w:rsidRPr="004C35E2">
        <w:rPr>
          <w:rFonts w:ascii="Tahoma" w:hAnsi="Tahoma" w:cs="Tahoma"/>
          <w:sz w:val="22"/>
          <w:szCs w:val="22"/>
        </w:rPr>
        <w:t xml:space="preserve"> </w:t>
      </w:r>
      <w:r w:rsidR="00593ED5" w:rsidRPr="004C35E2">
        <w:rPr>
          <w:rFonts w:ascii="Tahoma" w:hAnsi="Tahoma" w:cs="Tahoma"/>
          <w:sz w:val="22"/>
          <w:szCs w:val="22"/>
        </w:rPr>
        <w:t xml:space="preserve">in den Grundwerten des Unternehmens fest verankert. Das </w:t>
      </w:r>
      <w:r w:rsidR="00931217" w:rsidRPr="004C35E2">
        <w:rPr>
          <w:rFonts w:ascii="Tahoma" w:hAnsi="Tahoma" w:cs="Tahoma"/>
          <w:sz w:val="22"/>
          <w:szCs w:val="22"/>
        </w:rPr>
        <w:t>SCHAUWERK Sindelfingen</w:t>
      </w:r>
      <w:r w:rsidR="00593ED5" w:rsidRPr="004C35E2">
        <w:rPr>
          <w:rFonts w:ascii="Tahoma" w:hAnsi="Tahoma" w:cs="Tahoma"/>
          <w:sz w:val="22"/>
          <w:szCs w:val="22"/>
        </w:rPr>
        <w:t xml:space="preserve"> ist ein Beispiel für das nachhaltige soziale Engagement des Spezialisten für Kälte-, Klima- und Wärmepumpentechnik</w:t>
      </w:r>
    </w:p>
    <w:p w14:paraId="77588669" w14:textId="77777777" w:rsidR="00FA781E" w:rsidRDefault="00FA781E" w:rsidP="004D0A3E">
      <w:pPr>
        <w:rPr>
          <w:rFonts w:ascii="Tahoma" w:hAnsi="Tahoma"/>
          <w:color w:val="000000" w:themeColor="text1"/>
          <w:sz w:val="22"/>
        </w:rPr>
      </w:pPr>
    </w:p>
    <w:p w14:paraId="3E97700C" w14:textId="77777777" w:rsidR="00FA781E" w:rsidRPr="004D0A3E" w:rsidRDefault="00FA781E" w:rsidP="004D0A3E">
      <w:pPr>
        <w:rPr>
          <w:noProof/>
        </w:rPr>
      </w:pPr>
    </w:p>
    <w:p w14:paraId="49B7C37D" w14:textId="29D37671" w:rsidR="005A4F65" w:rsidRDefault="005A4F65" w:rsidP="00102B51">
      <w:pPr>
        <w:spacing w:line="360" w:lineRule="auto"/>
        <w:rPr>
          <w:rFonts w:ascii="Tahoma" w:hAnsi="Tahoma"/>
          <w:color w:val="000000" w:themeColor="text1"/>
          <w:sz w:val="22"/>
        </w:rPr>
      </w:pPr>
    </w:p>
    <w:p w14:paraId="30739356" w14:textId="77777777" w:rsidR="005A4F65" w:rsidRPr="008F0F89" w:rsidRDefault="005A4F65" w:rsidP="00102B51">
      <w:pPr>
        <w:spacing w:line="360" w:lineRule="auto"/>
        <w:rPr>
          <w:rFonts w:ascii="Tahoma" w:hAnsi="Tahoma"/>
          <w:color w:val="000000" w:themeColor="text1"/>
          <w:sz w:val="22"/>
        </w:rPr>
      </w:pPr>
    </w:p>
    <w:sectPr w:rsidR="005A4F65" w:rsidRPr="008F0F89" w:rsidSect="00400B66">
      <w:type w:val="continuous"/>
      <w:pgSz w:w="11906" w:h="16838" w:code="9"/>
      <w:pgMar w:top="1418" w:right="680" w:bottom="1418" w:left="1247" w:header="851" w:footer="709" w:gutter="0"/>
      <w:cols w:space="708"/>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6D692" w14:textId="77777777" w:rsidR="00FA1E96" w:rsidRDefault="00FA1E96">
      <w:r>
        <w:separator/>
      </w:r>
    </w:p>
  </w:endnote>
  <w:endnote w:type="continuationSeparator" w:id="0">
    <w:p w14:paraId="5CD1BDEB" w14:textId="77777777" w:rsidR="00FA1E96" w:rsidRDefault="00FA1E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2F038" w14:textId="77777777" w:rsidR="00645B53" w:rsidRPr="00E83359" w:rsidRDefault="00645B53">
    <w:pPr>
      <w:pStyle w:val="Fuzeile"/>
    </w:pPr>
  </w:p>
  <w:p w14:paraId="1916656B" w14:textId="77777777" w:rsidR="00645B53" w:rsidRPr="00E83359" w:rsidRDefault="00645B53">
    <w:pPr>
      <w:pStyle w:val="Fuzeile"/>
    </w:pPr>
  </w:p>
  <w:p w14:paraId="0B3D81E1" w14:textId="77777777" w:rsidR="00645B53" w:rsidRPr="00E83359" w:rsidRDefault="00645B53">
    <w:pPr>
      <w:pStyle w:val="Fuzeile"/>
    </w:pPr>
  </w:p>
  <w:p w14:paraId="51AC5D91" w14:textId="77777777" w:rsidR="00645B53" w:rsidRPr="00E83359" w:rsidRDefault="00645B5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15AE89" w14:textId="77777777" w:rsidR="00FA1E96" w:rsidRDefault="00FA1E96">
      <w:r>
        <w:separator/>
      </w:r>
    </w:p>
  </w:footnote>
  <w:footnote w:type="continuationSeparator" w:id="0">
    <w:p w14:paraId="7EFB9D52" w14:textId="77777777" w:rsidR="00FA1E96" w:rsidRDefault="00FA1E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3999F" w14:textId="1B26C920" w:rsidR="00645B53" w:rsidRPr="007F11B8" w:rsidRDefault="00645B53" w:rsidP="00403329">
    <w:pPr>
      <w:pStyle w:val="Kopfzeile"/>
      <w:rPr>
        <w:rFonts w:ascii="Tahoma" w:hAnsi="Tahoma" w:cs="Tahoma"/>
        <w:sz w:val="22"/>
        <w:szCs w:val="22"/>
      </w:rPr>
    </w:pPr>
    <w:r>
      <w:rPr>
        <w:rFonts w:ascii="Tahoma" w:hAnsi="Tahoma"/>
        <w:b/>
        <w:sz w:val="40"/>
      </w:rPr>
      <w:t>Pressemitteilung</w:t>
    </w:r>
    <w:r>
      <w:rPr>
        <w:noProof/>
        <w:sz w:val="22"/>
      </w:rPr>
      <w:drawing>
        <wp:anchor distT="0" distB="0" distL="114300" distR="114300" simplePos="0" relativeHeight="251659264" behindDoc="0" locked="1" layoutInCell="1" allowOverlap="1" wp14:anchorId="4C3FE676" wp14:editId="4A7928C3">
          <wp:simplePos x="0" y="0"/>
          <wp:positionH relativeFrom="margin">
            <wp:posOffset>3976370</wp:posOffset>
          </wp:positionH>
          <wp:positionV relativeFrom="page">
            <wp:posOffset>428625</wp:posOffset>
          </wp:positionV>
          <wp:extent cx="1638000" cy="576000"/>
          <wp:effectExtent l="0" t="0" r="635" b="0"/>
          <wp:wrapNone/>
          <wp:docPr id="4" name="Bild 38" descr="Bitzer Stern 1c black 9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itzer Stern 1c black 9cm"/>
                  <pic:cNvPicPr>
                    <a:picLocks noChangeAspect="1" noChangeArrowheads="1"/>
                  </pic:cNvPicPr>
                </pic:nvPicPr>
                <pic:blipFill>
                  <a:blip r:embed="rId1"/>
                  <a:srcRect/>
                  <a:stretch>
                    <a:fillRect/>
                  </a:stretch>
                </pic:blipFill>
                <pic:spPr bwMode="auto">
                  <a:xfrm>
                    <a:off x="0" y="0"/>
                    <a:ext cx="1638000" cy="576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3994C9A" w14:textId="77777777" w:rsidR="00645B53" w:rsidRPr="006F5836" w:rsidRDefault="00645B53" w:rsidP="00403329">
    <w:pPr>
      <w:pStyle w:val="Kopfzeile"/>
      <w:rPr>
        <w:rFonts w:ascii="Tahoma" w:hAnsi="Tahoma" w:cs="Tahoma"/>
        <w:sz w:val="40"/>
        <w:szCs w:val="4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53246" w14:textId="77777777" w:rsidR="00645B53" w:rsidRDefault="00645B53">
    <w:pPr>
      <w:pStyle w:val="Kopfzeile"/>
    </w:pPr>
    <w:r>
      <w:rPr>
        <w:rFonts w:ascii="Tahoma" w:hAnsi="Tahoma"/>
        <w:b/>
        <w:sz w:val="40"/>
      </w:rPr>
      <w:t>Pressemitteilung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61BED"/>
    <w:multiLevelType w:val="hybridMultilevel"/>
    <w:tmpl w:val="079EA8A6"/>
    <w:lvl w:ilvl="0" w:tplc="7772DEDC">
      <w:start w:val="1"/>
      <w:numFmt w:val="bullet"/>
      <w:lvlText w:val=""/>
      <w:lvlJc w:val="left"/>
      <w:pPr>
        <w:tabs>
          <w:tab w:val="num" w:pos="720"/>
        </w:tabs>
        <w:ind w:left="720" w:hanging="360"/>
      </w:pPr>
      <w:rPr>
        <w:rFonts w:ascii="Symbol" w:hAnsi="Symbol" w:hint="default"/>
      </w:rPr>
    </w:lvl>
    <w:lvl w:ilvl="1" w:tplc="56F69D34">
      <w:start w:val="1"/>
      <w:numFmt w:val="bullet"/>
      <w:lvlText w:val=""/>
      <w:lvlJc w:val="left"/>
      <w:pPr>
        <w:tabs>
          <w:tab w:val="num" w:pos="1440"/>
        </w:tabs>
        <w:ind w:left="1440" w:hanging="360"/>
      </w:pPr>
      <w:rPr>
        <w:rFonts w:ascii="Symbol" w:hAnsi="Symbol" w:hint="default"/>
      </w:rPr>
    </w:lvl>
    <w:lvl w:ilvl="2" w:tplc="68308B3A">
      <w:numFmt w:val="bullet"/>
      <w:lvlText w:val=""/>
      <w:lvlJc w:val="left"/>
      <w:pPr>
        <w:tabs>
          <w:tab w:val="num" w:pos="2160"/>
        </w:tabs>
        <w:ind w:left="2160" w:hanging="360"/>
      </w:pPr>
      <w:rPr>
        <w:rFonts w:ascii="Symbol" w:hAnsi="Symbol" w:hint="default"/>
      </w:rPr>
    </w:lvl>
    <w:lvl w:ilvl="3" w:tplc="CDB65550" w:tentative="1">
      <w:start w:val="1"/>
      <w:numFmt w:val="bullet"/>
      <w:lvlText w:val=""/>
      <w:lvlJc w:val="left"/>
      <w:pPr>
        <w:tabs>
          <w:tab w:val="num" w:pos="2880"/>
        </w:tabs>
        <w:ind w:left="2880" w:hanging="360"/>
      </w:pPr>
      <w:rPr>
        <w:rFonts w:ascii="Symbol" w:hAnsi="Symbol" w:hint="default"/>
      </w:rPr>
    </w:lvl>
    <w:lvl w:ilvl="4" w:tplc="4AA629DE" w:tentative="1">
      <w:start w:val="1"/>
      <w:numFmt w:val="bullet"/>
      <w:lvlText w:val=""/>
      <w:lvlJc w:val="left"/>
      <w:pPr>
        <w:tabs>
          <w:tab w:val="num" w:pos="3600"/>
        </w:tabs>
        <w:ind w:left="3600" w:hanging="360"/>
      </w:pPr>
      <w:rPr>
        <w:rFonts w:ascii="Symbol" w:hAnsi="Symbol" w:hint="default"/>
      </w:rPr>
    </w:lvl>
    <w:lvl w:ilvl="5" w:tplc="AF0E461A" w:tentative="1">
      <w:start w:val="1"/>
      <w:numFmt w:val="bullet"/>
      <w:lvlText w:val=""/>
      <w:lvlJc w:val="left"/>
      <w:pPr>
        <w:tabs>
          <w:tab w:val="num" w:pos="4320"/>
        </w:tabs>
        <w:ind w:left="4320" w:hanging="360"/>
      </w:pPr>
      <w:rPr>
        <w:rFonts w:ascii="Symbol" w:hAnsi="Symbol" w:hint="default"/>
      </w:rPr>
    </w:lvl>
    <w:lvl w:ilvl="6" w:tplc="E2AA31BA" w:tentative="1">
      <w:start w:val="1"/>
      <w:numFmt w:val="bullet"/>
      <w:lvlText w:val=""/>
      <w:lvlJc w:val="left"/>
      <w:pPr>
        <w:tabs>
          <w:tab w:val="num" w:pos="5040"/>
        </w:tabs>
        <w:ind w:left="5040" w:hanging="360"/>
      </w:pPr>
      <w:rPr>
        <w:rFonts w:ascii="Symbol" w:hAnsi="Symbol" w:hint="default"/>
      </w:rPr>
    </w:lvl>
    <w:lvl w:ilvl="7" w:tplc="2D4AF896" w:tentative="1">
      <w:start w:val="1"/>
      <w:numFmt w:val="bullet"/>
      <w:lvlText w:val=""/>
      <w:lvlJc w:val="left"/>
      <w:pPr>
        <w:tabs>
          <w:tab w:val="num" w:pos="5760"/>
        </w:tabs>
        <w:ind w:left="5760" w:hanging="360"/>
      </w:pPr>
      <w:rPr>
        <w:rFonts w:ascii="Symbol" w:hAnsi="Symbol" w:hint="default"/>
      </w:rPr>
    </w:lvl>
    <w:lvl w:ilvl="8" w:tplc="3D762D74"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78946C6"/>
    <w:multiLevelType w:val="hybridMultilevel"/>
    <w:tmpl w:val="5A7A853E"/>
    <w:lvl w:ilvl="0" w:tplc="8B4C89C2">
      <w:numFmt w:val="bullet"/>
      <w:lvlText w:val="-"/>
      <w:lvlJc w:val="left"/>
      <w:pPr>
        <w:ind w:left="720" w:hanging="360"/>
      </w:pPr>
      <w:rPr>
        <w:rFonts w:ascii="Tahoma" w:eastAsia="Times"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900A8"/>
    <w:multiLevelType w:val="hybridMultilevel"/>
    <w:tmpl w:val="9C6AF950"/>
    <w:lvl w:ilvl="0" w:tplc="8B4C89C2">
      <w:numFmt w:val="bullet"/>
      <w:lvlText w:val="-"/>
      <w:lvlJc w:val="left"/>
      <w:pPr>
        <w:ind w:left="720" w:hanging="360"/>
      </w:pPr>
      <w:rPr>
        <w:rFonts w:ascii="Tahoma" w:eastAsia="Times"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8B2C49"/>
    <w:multiLevelType w:val="hybridMultilevel"/>
    <w:tmpl w:val="61CE907C"/>
    <w:lvl w:ilvl="0" w:tplc="04070001">
      <w:start w:val="1"/>
      <w:numFmt w:val="bullet"/>
      <w:lvlText w:val=""/>
      <w:lvlJc w:val="left"/>
      <w:pPr>
        <w:ind w:left="2160" w:hanging="360"/>
      </w:pPr>
      <w:rPr>
        <w:rFonts w:ascii="Symbol" w:hAnsi="Symbol"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4" w15:restartNumberingAfterBreak="0">
    <w:nsid w:val="1C9B2C2F"/>
    <w:multiLevelType w:val="hybridMultilevel"/>
    <w:tmpl w:val="9C8056DE"/>
    <w:lvl w:ilvl="0" w:tplc="ED9CF868">
      <w:start w:val="1"/>
      <w:numFmt w:val="bullet"/>
      <w:lvlText w:val=""/>
      <w:lvlJc w:val="left"/>
      <w:pPr>
        <w:tabs>
          <w:tab w:val="num" w:pos="720"/>
        </w:tabs>
        <w:ind w:left="720" w:hanging="360"/>
      </w:pPr>
      <w:rPr>
        <w:rFonts w:ascii="Symbol" w:hAnsi="Symbol" w:hint="default"/>
      </w:rPr>
    </w:lvl>
    <w:lvl w:ilvl="1" w:tplc="3BB04CB4">
      <w:start w:val="1"/>
      <w:numFmt w:val="bullet"/>
      <w:lvlText w:val=""/>
      <w:lvlJc w:val="left"/>
      <w:pPr>
        <w:tabs>
          <w:tab w:val="num" w:pos="1440"/>
        </w:tabs>
        <w:ind w:left="1440" w:hanging="360"/>
      </w:pPr>
      <w:rPr>
        <w:rFonts w:ascii="Symbol" w:hAnsi="Symbol" w:hint="default"/>
      </w:rPr>
    </w:lvl>
    <w:lvl w:ilvl="2" w:tplc="F4E234FE">
      <w:numFmt w:val="bullet"/>
      <w:lvlText w:val=""/>
      <w:lvlJc w:val="left"/>
      <w:pPr>
        <w:tabs>
          <w:tab w:val="num" w:pos="2160"/>
        </w:tabs>
        <w:ind w:left="2160" w:hanging="360"/>
      </w:pPr>
      <w:rPr>
        <w:rFonts w:ascii="Symbol" w:hAnsi="Symbol" w:hint="default"/>
      </w:rPr>
    </w:lvl>
    <w:lvl w:ilvl="3" w:tplc="58FACAA2" w:tentative="1">
      <w:start w:val="1"/>
      <w:numFmt w:val="bullet"/>
      <w:lvlText w:val=""/>
      <w:lvlJc w:val="left"/>
      <w:pPr>
        <w:tabs>
          <w:tab w:val="num" w:pos="2880"/>
        </w:tabs>
        <w:ind w:left="2880" w:hanging="360"/>
      </w:pPr>
      <w:rPr>
        <w:rFonts w:ascii="Symbol" w:hAnsi="Symbol" w:hint="default"/>
      </w:rPr>
    </w:lvl>
    <w:lvl w:ilvl="4" w:tplc="2804A192" w:tentative="1">
      <w:start w:val="1"/>
      <w:numFmt w:val="bullet"/>
      <w:lvlText w:val=""/>
      <w:lvlJc w:val="left"/>
      <w:pPr>
        <w:tabs>
          <w:tab w:val="num" w:pos="3600"/>
        </w:tabs>
        <w:ind w:left="3600" w:hanging="360"/>
      </w:pPr>
      <w:rPr>
        <w:rFonts w:ascii="Symbol" w:hAnsi="Symbol" w:hint="default"/>
      </w:rPr>
    </w:lvl>
    <w:lvl w:ilvl="5" w:tplc="DC38D5FA" w:tentative="1">
      <w:start w:val="1"/>
      <w:numFmt w:val="bullet"/>
      <w:lvlText w:val=""/>
      <w:lvlJc w:val="left"/>
      <w:pPr>
        <w:tabs>
          <w:tab w:val="num" w:pos="4320"/>
        </w:tabs>
        <w:ind w:left="4320" w:hanging="360"/>
      </w:pPr>
      <w:rPr>
        <w:rFonts w:ascii="Symbol" w:hAnsi="Symbol" w:hint="default"/>
      </w:rPr>
    </w:lvl>
    <w:lvl w:ilvl="6" w:tplc="5DC6FC48" w:tentative="1">
      <w:start w:val="1"/>
      <w:numFmt w:val="bullet"/>
      <w:lvlText w:val=""/>
      <w:lvlJc w:val="left"/>
      <w:pPr>
        <w:tabs>
          <w:tab w:val="num" w:pos="5040"/>
        </w:tabs>
        <w:ind w:left="5040" w:hanging="360"/>
      </w:pPr>
      <w:rPr>
        <w:rFonts w:ascii="Symbol" w:hAnsi="Symbol" w:hint="default"/>
      </w:rPr>
    </w:lvl>
    <w:lvl w:ilvl="7" w:tplc="F6ACC380" w:tentative="1">
      <w:start w:val="1"/>
      <w:numFmt w:val="bullet"/>
      <w:lvlText w:val=""/>
      <w:lvlJc w:val="left"/>
      <w:pPr>
        <w:tabs>
          <w:tab w:val="num" w:pos="5760"/>
        </w:tabs>
        <w:ind w:left="5760" w:hanging="360"/>
      </w:pPr>
      <w:rPr>
        <w:rFonts w:ascii="Symbol" w:hAnsi="Symbol" w:hint="default"/>
      </w:rPr>
    </w:lvl>
    <w:lvl w:ilvl="8" w:tplc="B60A4454"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1D9A41A8"/>
    <w:multiLevelType w:val="hybridMultilevel"/>
    <w:tmpl w:val="D5301632"/>
    <w:lvl w:ilvl="0" w:tplc="F468CD4E">
      <w:numFmt w:val="bullet"/>
      <w:lvlText w:val="-"/>
      <w:lvlJc w:val="left"/>
      <w:pPr>
        <w:ind w:left="720" w:hanging="360"/>
      </w:pPr>
      <w:rPr>
        <w:rFonts w:ascii="Tahoma" w:eastAsia="Times"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AE37478"/>
    <w:multiLevelType w:val="hybridMultilevel"/>
    <w:tmpl w:val="C0C60C52"/>
    <w:lvl w:ilvl="0" w:tplc="F16A15CC">
      <w:start w:val="1"/>
      <w:numFmt w:val="bullet"/>
      <w:lvlText w:val=""/>
      <w:lvlJc w:val="left"/>
      <w:pPr>
        <w:tabs>
          <w:tab w:val="num" w:pos="720"/>
        </w:tabs>
        <w:ind w:left="720" w:hanging="360"/>
      </w:pPr>
      <w:rPr>
        <w:rFonts w:ascii="Symbol" w:hAnsi="Symbol" w:hint="default"/>
      </w:rPr>
    </w:lvl>
    <w:lvl w:ilvl="1" w:tplc="70A6320A">
      <w:start w:val="1"/>
      <w:numFmt w:val="bullet"/>
      <w:lvlText w:val=""/>
      <w:lvlJc w:val="left"/>
      <w:pPr>
        <w:tabs>
          <w:tab w:val="num" w:pos="1440"/>
        </w:tabs>
        <w:ind w:left="1440" w:hanging="360"/>
      </w:pPr>
      <w:rPr>
        <w:rFonts w:ascii="Symbol" w:hAnsi="Symbol" w:hint="default"/>
      </w:rPr>
    </w:lvl>
    <w:lvl w:ilvl="2" w:tplc="1CA66EE8" w:tentative="1">
      <w:start w:val="1"/>
      <w:numFmt w:val="bullet"/>
      <w:lvlText w:val=""/>
      <w:lvlJc w:val="left"/>
      <w:pPr>
        <w:tabs>
          <w:tab w:val="num" w:pos="2160"/>
        </w:tabs>
        <w:ind w:left="2160" w:hanging="360"/>
      </w:pPr>
      <w:rPr>
        <w:rFonts w:ascii="Symbol" w:hAnsi="Symbol" w:hint="default"/>
      </w:rPr>
    </w:lvl>
    <w:lvl w:ilvl="3" w:tplc="18C22B8E" w:tentative="1">
      <w:start w:val="1"/>
      <w:numFmt w:val="bullet"/>
      <w:lvlText w:val=""/>
      <w:lvlJc w:val="left"/>
      <w:pPr>
        <w:tabs>
          <w:tab w:val="num" w:pos="2880"/>
        </w:tabs>
        <w:ind w:left="2880" w:hanging="360"/>
      </w:pPr>
      <w:rPr>
        <w:rFonts w:ascii="Symbol" w:hAnsi="Symbol" w:hint="default"/>
      </w:rPr>
    </w:lvl>
    <w:lvl w:ilvl="4" w:tplc="65BC6B30" w:tentative="1">
      <w:start w:val="1"/>
      <w:numFmt w:val="bullet"/>
      <w:lvlText w:val=""/>
      <w:lvlJc w:val="left"/>
      <w:pPr>
        <w:tabs>
          <w:tab w:val="num" w:pos="3600"/>
        </w:tabs>
        <w:ind w:left="3600" w:hanging="360"/>
      </w:pPr>
      <w:rPr>
        <w:rFonts w:ascii="Symbol" w:hAnsi="Symbol" w:hint="default"/>
      </w:rPr>
    </w:lvl>
    <w:lvl w:ilvl="5" w:tplc="732AA64C" w:tentative="1">
      <w:start w:val="1"/>
      <w:numFmt w:val="bullet"/>
      <w:lvlText w:val=""/>
      <w:lvlJc w:val="left"/>
      <w:pPr>
        <w:tabs>
          <w:tab w:val="num" w:pos="4320"/>
        </w:tabs>
        <w:ind w:left="4320" w:hanging="360"/>
      </w:pPr>
      <w:rPr>
        <w:rFonts w:ascii="Symbol" w:hAnsi="Symbol" w:hint="default"/>
      </w:rPr>
    </w:lvl>
    <w:lvl w:ilvl="6" w:tplc="50600A12" w:tentative="1">
      <w:start w:val="1"/>
      <w:numFmt w:val="bullet"/>
      <w:lvlText w:val=""/>
      <w:lvlJc w:val="left"/>
      <w:pPr>
        <w:tabs>
          <w:tab w:val="num" w:pos="5040"/>
        </w:tabs>
        <w:ind w:left="5040" w:hanging="360"/>
      </w:pPr>
      <w:rPr>
        <w:rFonts w:ascii="Symbol" w:hAnsi="Symbol" w:hint="default"/>
      </w:rPr>
    </w:lvl>
    <w:lvl w:ilvl="7" w:tplc="C5A879A6" w:tentative="1">
      <w:start w:val="1"/>
      <w:numFmt w:val="bullet"/>
      <w:lvlText w:val=""/>
      <w:lvlJc w:val="left"/>
      <w:pPr>
        <w:tabs>
          <w:tab w:val="num" w:pos="5760"/>
        </w:tabs>
        <w:ind w:left="5760" w:hanging="360"/>
      </w:pPr>
      <w:rPr>
        <w:rFonts w:ascii="Symbol" w:hAnsi="Symbol" w:hint="default"/>
      </w:rPr>
    </w:lvl>
    <w:lvl w:ilvl="8" w:tplc="4064C1E6"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2E896FE6"/>
    <w:multiLevelType w:val="hybridMultilevel"/>
    <w:tmpl w:val="2FB6D446"/>
    <w:lvl w:ilvl="0" w:tplc="04070003">
      <w:start w:val="1"/>
      <w:numFmt w:val="bullet"/>
      <w:lvlText w:val="o"/>
      <w:lvlJc w:val="left"/>
      <w:pPr>
        <w:tabs>
          <w:tab w:val="num" w:pos="720"/>
        </w:tabs>
        <w:ind w:left="720" w:hanging="360"/>
      </w:pPr>
      <w:rPr>
        <w:rFonts w:ascii="Courier New" w:hAnsi="Courier New" w:cs="Courier New" w:hint="default"/>
      </w:rPr>
    </w:lvl>
    <w:lvl w:ilvl="1" w:tplc="FFFFFFFF">
      <w:start w:val="1"/>
      <w:numFmt w:val="bullet"/>
      <w:lvlText w:val=""/>
      <w:lvlJc w:val="left"/>
      <w:pPr>
        <w:tabs>
          <w:tab w:val="num" w:pos="1440"/>
        </w:tabs>
        <w:ind w:left="1440" w:hanging="360"/>
      </w:pPr>
      <w:rPr>
        <w:rFonts w:ascii="Symbol" w:hAnsi="Symbol" w:hint="default"/>
      </w:rPr>
    </w:lvl>
    <w:lvl w:ilvl="2" w:tplc="FFFFFFFF">
      <w:numFmt w:val="bullet"/>
      <w:lvlText w:val=""/>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
      <w:lvlJc w:val="left"/>
      <w:pPr>
        <w:tabs>
          <w:tab w:val="num" w:pos="3600"/>
        </w:tabs>
        <w:ind w:left="3600" w:hanging="360"/>
      </w:pPr>
      <w:rPr>
        <w:rFonts w:ascii="Symbol" w:hAnsi="Symbol" w:hint="default"/>
      </w:rPr>
    </w:lvl>
    <w:lvl w:ilvl="5" w:tplc="FFFFFFFF" w:tentative="1">
      <w:start w:val="1"/>
      <w:numFmt w:val="bullet"/>
      <w:lvlText w:val=""/>
      <w:lvlJc w:val="left"/>
      <w:pPr>
        <w:tabs>
          <w:tab w:val="num" w:pos="4320"/>
        </w:tabs>
        <w:ind w:left="4320" w:hanging="360"/>
      </w:pPr>
      <w:rPr>
        <w:rFonts w:ascii="Symbol" w:hAnsi="Symbol"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
      <w:lvlJc w:val="left"/>
      <w:pPr>
        <w:tabs>
          <w:tab w:val="num" w:pos="5760"/>
        </w:tabs>
        <w:ind w:left="5760" w:hanging="360"/>
      </w:pPr>
      <w:rPr>
        <w:rFonts w:ascii="Symbol" w:hAnsi="Symbol" w:hint="default"/>
      </w:rPr>
    </w:lvl>
    <w:lvl w:ilvl="8" w:tplc="FFFFFFFF"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385E2AEC"/>
    <w:multiLevelType w:val="multilevel"/>
    <w:tmpl w:val="BF4EB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DF34927"/>
    <w:multiLevelType w:val="hybridMultilevel"/>
    <w:tmpl w:val="1BFC0766"/>
    <w:lvl w:ilvl="0" w:tplc="E46A31BA">
      <w:numFmt w:val="bullet"/>
      <w:lvlText w:val="-"/>
      <w:lvlJc w:val="left"/>
      <w:pPr>
        <w:ind w:left="720" w:hanging="360"/>
      </w:pPr>
      <w:rPr>
        <w:rFonts w:ascii="Tahoma" w:eastAsia="Times" w:hAnsi="Tahoma" w:cs="Tahoma"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14365D1"/>
    <w:multiLevelType w:val="hybridMultilevel"/>
    <w:tmpl w:val="D668F99C"/>
    <w:lvl w:ilvl="0" w:tplc="BB6EEA9A">
      <w:numFmt w:val="bullet"/>
      <w:lvlText w:val="-"/>
      <w:lvlJc w:val="left"/>
      <w:pPr>
        <w:ind w:left="720" w:hanging="360"/>
      </w:pPr>
      <w:rPr>
        <w:rFonts w:ascii="Tahoma" w:eastAsia="Times" w:hAnsi="Tahoma" w:cs="Tahoma" w:hint="default"/>
        <w:color w:val="333333"/>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0EE0AE9"/>
    <w:multiLevelType w:val="hybridMultilevel"/>
    <w:tmpl w:val="3424CB3A"/>
    <w:lvl w:ilvl="0" w:tplc="EF38C23C">
      <w:numFmt w:val="bullet"/>
      <w:lvlText w:val=""/>
      <w:lvlJc w:val="left"/>
      <w:pPr>
        <w:ind w:left="720" w:hanging="360"/>
      </w:pPr>
      <w:rPr>
        <w:rFonts w:ascii="Wingdings" w:eastAsia="Times"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0843659">
    <w:abstractNumId w:val="8"/>
  </w:num>
  <w:num w:numId="2" w16cid:durableId="490144017">
    <w:abstractNumId w:val="10"/>
  </w:num>
  <w:num w:numId="3" w16cid:durableId="2067023491">
    <w:abstractNumId w:val="11"/>
  </w:num>
  <w:num w:numId="4" w16cid:durableId="682171511">
    <w:abstractNumId w:val="6"/>
  </w:num>
  <w:num w:numId="5" w16cid:durableId="1802726827">
    <w:abstractNumId w:val="0"/>
  </w:num>
  <w:num w:numId="6" w16cid:durableId="301733336">
    <w:abstractNumId w:val="4"/>
  </w:num>
  <w:num w:numId="7" w16cid:durableId="309792174">
    <w:abstractNumId w:val="5"/>
  </w:num>
  <w:num w:numId="8" w16cid:durableId="726338071">
    <w:abstractNumId w:val="1"/>
  </w:num>
  <w:num w:numId="9" w16cid:durableId="295377031">
    <w:abstractNumId w:val="7"/>
  </w:num>
  <w:num w:numId="10" w16cid:durableId="1654406607">
    <w:abstractNumId w:val="9"/>
  </w:num>
  <w:num w:numId="11" w16cid:durableId="670454092">
    <w:abstractNumId w:val="2"/>
  </w:num>
  <w:num w:numId="12" w16cid:durableId="8137624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0DB7"/>
    <w:rsid w:val="00000C01"/>
    <w:rsid w:val="00000DF5"/>
    <w:rsid w:val="00002915"/>
    <w:rsid w:val="000035BA"/>
    <w:rsid w:val="000050CC"/>
    <w:rsid w:val="00005278"/>
    <w:rsid w:val="000057AA"/>
    <w:rsid w:val="00012CA3"/>
    <w:rsid w:val="00020E52"/>
    <w:rsid w:val="00021C11"/>
    <w:rsid w:val="00026C5B"/>
    <w:rsid w:val="00026D84"/>
    <w:rsid w:val="0003063E"/>
    <w:rsid w:val="000311D1"/>
    <w:rsid w:val="00031570"/>
    <w:rsid w:val="00036060"/>
    <w:rsid w:val="00036641"/>
    <w:rsid w:val="00037142"/>
    <w:rsid w:val="000409B4"/>
    <w:rsid w:val="000423B4"/>
    <w:rsid w:val="000442A3"/>
    <w:rsid w:val="000460FB"/>
    <w:rsid w:val="00046BD1"/>
    <w:rsid w:val="00046C2D"/>
    <w:rsid w:val="00050A3D"/>
    <w:rsid w:val="0005150B"/>
    <w:rsid w:val="00051C25"/>
    <w:rsid w:val="00052139"/>
    <w:rsid w:val="00052B0A"/>
    <w:rsid w:val="0005632E"/>
    <w:rsid w:val="00056E3C"/>
    <w:rsid w:val="000602AD"/>
    <w:rsid w:val="00060F85"/>
    <w:rsid w:val="00061C0D"/>
    <w:rsid w:val="00062A38"/>
    <w:rsid w:val="00062B51"/>
    <w:rsid w:val="000632FA"/>
    <w:rsid w:val="0006421A"/>
    <w:rsid w:val="000656FB"/>
    <w:rsid w:val="0006588E"/>
    <w:rsid w:val="00070722"/>
    <w:rsid w:val="00074B88"/>
    <w:rsid w:val="0007629A"/>
    <w:rsid w:val="0007739C"/>
    <w:rsid w:val="00077409"/>
    <w:rsid w:val="0008082B"/>
    <w:rsid w:val="00081038"/>
    <w:rsid w:val="00081310"/>
    <w:rsid w:val="000839A4"/>
    <w:rsid w:val="00085D60"/>
    <w:rsid w:val="0008751B"/>
    <w:rsid w:val="00092478"/>
    <w:rsid w:val="000A21DB"/>
    <w:rsid w:val="000A520F"/>
    <w:rsid w:val="000A679F"/>
    <w:rsid w:val="000B079A"/>
    <w:rsid w:val="000B18D9"/>
    <w:rsid w:val="000B7FB3"/>
    <w:rsid w:val="000C2292"/>
    <w:rsid w:val="000C6274"/>
    <w:rsid w:val="000C6F40"/>
    <w:rsid w:val="000D05AF"/>
    <w:rsid w:val="000D1CC3"/>
    <w:rsid w:val="000D2EF1"/>
    <w:rsid w:val="000D3D1D"/>
    <w:rsid w:val="000D42BD"/>
    <w:rsid w:val="000D55D8"/>
    <w:rsid w:val="000D6DEC"/>
    <w:rsid w:val="000E02C1"/>
    <w:rsid w:val="000E2CF3"/>
    <w:rsid w:val="000E6A3D"/>
    <w:rsid w:val="000E6E84"/>
    <w:rsid w:val="000E6FF0"/>
    <w:rsid w:val="000F0239"/>
    <w:rsid w:val="000F3117"/>
    <w:rsid w:val="000F5820"/>
    <w:rsid w:val="00102B51"/>
    <w:rsid w:val="00104715"/>
    <w:rsid w:val="001079B1"/>
    <w:rsid w:val="00111000"/>
    <w:rsid w:val="001111BD"/>
    <w:rsid w:val="0011150B"/>
    <w:rsid w:val="00112A25"/>
    <w:rsid w:val="00113BB8"/>
    <w:rsid w:val="0011565F"/>
    <w:rsid w:val="00116864"/>
    <w:rsid w:val="001171FF"/>
    <w:rsid w:val="00120BBE"/>
    <w:rsid w:val="00121973"/>
    <w:rsid w:val="00122310"/>
    <w:rsid w:val="00122EC2"/>
    <w:rsid w:val="001243DC"/>
    <w:rsid w:val="00124B88"/>
    <w:rsid w:val="00126449"/>
    <w:rsid w:val="00126CAB"/>
    <w:rsid w:val="00127E6A"/>
    <w:rsid w:val="00130373"/>
    <w:rsid w:val="00133811"/>
    <w:rsid w:val="00133F76"/>
    <w:rsid w:val="00134AE6"/>
    <w:rsid w:val="00135C18"/>
    <w:rsid w:val="00135CE0"/>
    <w:rsid w:val="00137E8C"/>
    <w:rsid w:val="00140757"/>
    <w:rsid w:val="001428DF"/>
    <w:rsid w:val="00142931"/>
    <w:rsid w:val="00143A8C"/>
    <w:rsid w:val="00145808"/>
    <w:rsid w:val="0014616F"/>
    <w:rsid w:val="001521BD"/>
    <w:rsid w:val="0015393A"/>
    <w:rsid w:val="00154160"/>
    <w:rsid w:val="00156A8E"/>
    <w:rsid w:val="001618F2"/>
    <w:rsid w:val="001671DC"/>
    <w:rsid w:val="00167827"/>
    <w:rsid w:val="00167C14"/>
    <w:rsid w:val="001701E7"/>
    <w:rsid w:val="00170992"/>
    <w:rsid w:val="00171500"/>
    <w:rsid w:val="001737AE"/>
    <w:rsid w:val="00176388"/>
    <w:rsid w:val="00176EEF"/>
    <w:rsid w:val="00180E8B"/>
    <w:rsid w:val="00182736"/>
    <w:rsid w:val="00182AD4"/>
    <w:rsid w:val="00183A3C"/>
    <w:rsid w:val="001856FD"/>
    <w:rsid w:val="00187183"/>
    <w:rsid w:val="00187501"/>
    <w:rsid w:val="0018773A"/>
    <w:rsid w:val="0019048A"/>
    <w:rsid w:val="00190EB0"/>
    <w:rsid w:val="00194B7C"/>
    <w:rsid w:val="00194C54"/>
    <w:rsid w:val="0019547D"/>
    <w:rsid w:val="00196CF7"/>
    <w:rsid w:val="001975D9"/>
    <w:rsid w:val="0019768E"/>
    <w:rsid w:val="001A225A"/>
    <w:rsid w:val="001A346F"/>
    <w:rsid w:val="001A4EC0"/>
    <w:rsid w:val="001B03BD"/>
    <w:rsid w:val="001B42B2"/>
    <w:rsid w:val="001B492B"/>
    <w:rsid w:val="001B6524"/>
    <w:rsid w:val="001B77E8"/>
    <w:rsid w:val="001B7BF5"/>
    <w:rsid w:val="001C2261"/>
    <w:rsid w:val="001C2E28"/>
    <w:rsid w:val="001C4790"/>
    <w:rsid w:val="001C4898"/>
    <w:rsid w:val="001C5B10"/>
    <w:rsid w:val="001C5CFA"/>
    <w:rsid w:val="001C5DA5"/>
    <w:rsid w:val="001C6A10"/>
    <w:rsid w:val="001D0E9C"/>
    <w:rsid w:val="001D16E6"/>
    <w:rsid w:val="001D4098"/>
    <w:rsid w:val="001D6B60"/>
    <w:rsid w:val="001D75C0"/>
    <w:rsid w:val="001D7BE2"/>
    <w:rsid w:val="001E1E6C"/>
    <w:rsid w:val="001E31FC"/>
    <w:rsid w:val="001E4B0D"/>
    <w:rsid w:val="001E5591"/>
    <w:rsid w:val="001E6790"/>
    <w:rsid w:val="001F00FD"/>
    <w:rsid w:val="001F4BA8"/>
    <w:rsid w:val="001F5CE2"/>
    <w:rsid w:val="001F6243"/>
    <w:rsid w:val="001F6284"/>
    <w:rsid w:val="001F6F44"/>
    <w:rsid w:val="00201616"/>
    <w:rsid w:val="0020457B"/>
    <w:rsid w:val="0020487C"/>
    <w:rsid w:val="00204B27"/>
    <w:rsid w:val="0020626C"/>
    <w:rsid w:val="0020657E"/>
    <w:rsid w:val="00206B86"/>
    <w:rsid w:val="00207E9A"/>
    <w:rsid w:val="00207FE5"/>
    <w:rsid w:val="00212B57"/>
    <w:rsid w:val="002131F7"/>
    <w:rsid w:val="00213F35"/>
    <w:rsid w:val="002149A3"/>
    <w:rsid w:val="002154F0"/>
    <w:rsid w:val="002166DE"/>
    <w:rsid w:val="0021705A"/>
    <w:rsid w:val="00222A26"/>
    <w:rsid w:val="00224BAE"/>
    <w:rsid w:val="00225895"/>
    <w:rsid w:val="00225DC0"/>
    <w:rsid w:val="00230A76"/>
    <w:rsid w:val="00230E3B"/>
    <w:rsid w:val="00234092"/>
    <w:rsid w:val="00235ECC"/>
    <w:rsid w:val="002427CA"/>
    <w:rsid w:val="00247B2D"/>
    <w:rsid w:val="00250AE1"/>
    <w:rsid w:val="00254BC4"/>
    <w:rsid w:val="00255D48"/>
    <w:rsid w:val="00257374"/>
    <w:rsid w:val="00257D37"/>
    <w:rsid w:val="00260974"/>
    <w:rsid w:val="00260FE5"/>
    <w:rsid w:val="0026317D"/>
    <w:rsid w:val="00263AB3"/>
    <w:rsid w:val="002652EF"/>
    <w:rsid w:val="00266897"/>
    <w:rsid w:val="002708FD"/>
    <w:rsid w:val="00270CB7"/>
    <w:rsid w:val="002729DB"/>
    <w:rsid w:val="00274344"/>
    <w:rsid w:val="0027501E"/>
    <w:rsid w:val="002756F1"/>
    <w:rsid w:val="00276D20"/>
    <w:rsid w:val="00276FEE"/>
    <w:rsid w:val="00280B26"/>
    <w:rsid w:val="002811C1"/>
    <w:rsid w:val="00281209"/>
    <w:rsid w:val="00283673"/>
    <w:rsid w:val="00285BE8"/>
    <w:rsid w:val="00285BEF"/>
    <w:rsid w:val="00290999"/>
    <w:rsid w:val="0029281E"/>
    <w:rsid w:val="0029333B"/>
    <w:rsid w:val="0029383E"/>
    <w:rsid w:val="00293928"/>
    <w:rsid w:val="00293C93"/>
    <w:rsid w:val="00293E43"/>
    <w:rsid w:val="002A0E6B"/>
    <w:rsid w:val="002A149B"/>
    <w:rsid w:val="002A3C49"/>
    <w:rsid w:val="002A4575"/>
    <w:rsid w:val="002A568F"/>
    <w:rsid w:val="002A7781"/>
    <w:rsid w:val="002B18A1"/>
    <w:rsid w:val="002B2775"/>
    <w:rsid w:val="002B51E0"/>
    <w:rsid w:val="002B5B1A"/>
    <w:rsid w:val="002B5D2A"/>
    <w:rsid w:val="002B5DA1"/>
    <w:rsid w:val="002B76F2"/>
    <w:rsid w:val="002C0F9A"/>
    <w:rsid w:val="002C1240"/>
    <w:rsid w:val="002C5D64"/>
    <w:rsid w:val="002C7729"/>
    <w:rsid w:val="002D4D58"/>
    <w:rsid w:val="002D6259"/>
    <w:rsid w:val="002D728B"/>
    <w:rsid w:val="002E0003"/>
    <w:rsid w:val="002E10FB"/>
    <w:rsid w:val="002E1B27"/>
    <w:rsid w:val="002E2329"/>
    <w:rsid w:val="002E358F"/>
    <w:rsid w:val="002E4636"/>
    <w:rsid w:val="002E5238"/>
    <w:rsid w:val="002E63AB"/>
    <w:rsid w:val="002E7B0E"/>
    <w:rsid w:val="002E7F6A"/>
    <w:rsid w:val="002F329B"/>
    <w:rsid w:val="002F4394"/>
    <w:rsid w:val="00300918"/>
    <w:rsid w:val="00301FEC"/>
    <w:rsid w:val="003021A9"/>
    <w:rsid w:val="003023C9"/>
    <w:rsid w:val="003043C3"/>
    <w:rsid w:val="00304413"/>
    <w:rsid w:val="00304A71"/>
    <w:rsid w:val="00305340"/>
    <w:rsid w:val="0030697B"/>
    <w:rsid w:val="003070B2"/>
    <w:rsid w:val="00307D45"/>
    <w:rsid w:val="00311514"/>
    <w:rsid w:val="00311EF3"/>
    <w:rsid w:val="00312270"/>
    <w:rsid w:val="0031573F"/>
    <w:rsid w:val="00315FB4"/>
    <w:rsid w:val="00316057"/>
    <w:rsid w:val="00316731"/>
    <w:rsid w:val="0031738B"/>
    <w:rsid w:val="00322FBA"/>
    <w:rsid w:val="0032356F"/>
    <w:rsid w:val="00325BA6"/>
    <w:rsid w:val="00326961"/>
    <w:rsid w:val="003307DB"/>
    <w:rsid w:val="003316A0"/>
    <w:rsid w:val="00331728"/>
    <w:rsid w:val="003336A5"/>
    <w:rsid w:val="003340F9"/>
    <w:rsid w:val="003355B8"/>
    <w:rsid w:val="00335F86"/>
    <w:rsid w:val="00336E61"/>
    <w:rsid w:val="00337D79"/>
    <w:rsid w:val="00340B7A"/>
    <w:rsid w:val="00340F5E"/>
    <w:rsid w:val="00343679"/>
    <w:rsid w:val="003439AA"/>
    <w:rsid w:val="00343CFF"/>
    <w:rsid w:val="00343DE9"/>
    <w:rsid w:val="003474C0"/>
    <w:rsid w:val="003534F5"/>
    <w:rsid w:val="00353B32"/>
    <w:rsid w:val="00353ED8"/>
    <w:rsid w:val="00355689"/>
    <w:rsid w:val="003565C5"/>
    <w:rsid w:val="0035779A"/>
    <w:rsid w:val="00360753"/>
    <w:rsid w:val="00361C04"/>
    <w:rsid w:val="00363E5F"/>
    <w:rsid w:val="00363FFC"/>
    <w:rsid w:val="003645E1"/>
    <w:rsid w:val="003676F2"/>
    <w:rsid w:val="0036799E"/>
    <w:rsid w:val="00370EEF"/>
    <w:rsid w:val="00371B27"/>
    <w:rsid w:val="00377544"/>
    <w:rsid w:val="003835BE"/>
    <w:rsid w:val="00384201"/>
    <w:rsid w:val="00385D64"/>
    <w:rsid w:val="00387C3A"/>
    <w:rsid w:val="00390176"/>
    <w:rsid w:val="003904E4"/>
    <w:rsid w:val="00390C1C"/>
    <w:rsid w:val="003913A2"/>
    <w:rsid w:val="0039610D"/>
    <w:rsid w:val="00396D0D"/>
    <w:rsid w:val="0039787B"/>
    <w:rsid w:val="003A1A27"/>
    <w:rsid w:val="003A62AD"/>
    <w:rsid w:val="003A6555"/>
    <w:rsid w:val="003A7B97"/>
    <w:rsid w:val="003B1723"/>
    <w:rsid w:val="003B2F3F"/>
    <w:rsid w:val="003B2F52"/>
    <w:rsid w:val="003B4CEC"/>
    <w:rsid w:val="003C0197"/>
    <w:rsid w:val="003C054B"/>
    <w:rsid w:val="003C06DC"/>
    <w:rsid w:val="003C2BB9"/>
    <w:rsid w:val="003C2C1D"/>
    <w:rsid w:val="003C6766"/>
    <w:rsid w:val="003C6B5E"/>
    <w:rsid w:val="003C6E8D"/>
    <w:rsid w:val="003D221B"/>
    <w:rsid w:val="003D339E"/>
    <w:rsid w:val="003D3DF4"/>
    <w:rsid w:val="003D49C2"/>
    <w:rsid w:val="003E2668"/>
    <w:rsid w:val="003E2ACE"/>
    <w:rsid w:val="003E3101"/>
    <w:rsid w:val="003E45E8"/>
    <w:rsid w:val="003F1629"/>
    <w:rsid w:val="003F18C9"/>
    <w:rsid w:val="003F5EB6"/>
    <w:rsid w:val="004003F5"/>
    <w:rsid w:val="00400B66"/>
    <w:rsid w:val="00401EBA"/>
    <w:rsid w:val="00403329"/>
    <w:rsid w:val="0040550F"/>
    <w:rsid w:val="00405F17"/>
    <w:rsid w:val="00407917"/>
    <w:rsid w:val="00411447"/>
    <w:rsid w:val="00413818"/>
    <w:rsid w:val="004143E4"/>
    <w:rsid w:val="00417310"/>
    <w:rsid w:val="004202C6"/>
    <w:rsid w:val="004207A9"/>
    <w:rsid w:val="00421295"/>
    <w:rsid w:val="00426A7C"/>
    <w:rsid w:val="004278ED"/>
    <w:rsid w:val="0043149B"/>
    <w:rsid w:val="00431D83"/>
    <w:rsid w:val="00434055"/>
    <w:rsid w:val="004373F5"/>
    <w:rsid w:val="0044521F"/>
    <w:rsid w:val="004455C8"/>
    <w:rsid w:val="00450EEB"/>
    <w:rsid w:val="004533A0"/>
    <w:rsid w:val="004538D6"/>
    <w:rsid w:val="00453926"/>
    <w:rsid w:val="00460176"/>
    <w:rsid w:val="00461264"/>
    <w:rsid w:val="00463ED4"/>
    <w:rsid w:val="0046556B"/>
    <w:rsid w:val="00465E4F"/>
    <w:rsid w:val="004701A0"/>
    <w:rsid w:val="00470E54"/>
    <w:rsid w:val="00471873"/>
    <w:rsid w:val="00472801"/>
    <w:rsid w:val="00472DCD"/>
    <w:rsid w:val="00480C39"/>
    <w:rsid w:val="00481F22"/>
    <w:rsid w:val="00483A02"/>
    <w:rsid w:val="00483E43"/>
    <w:rsid w:val="0048579B"/>
    <w:rsid w:val="00487195"/>
    <w:rsid w:val="00490452"/>
    <w:rsid w:val="00490BAC"/>
    <w:rsid w:val="0049198A"/>
    <w:rsid w:val="004942BA"/>
    <w:rsid w:val="00495749"/>
    <w:rsid w:val="00495B8D"/>
    <w:rsid w:val="00496529"/>
    <w:rsid w:val="004976AB"/>
    <w:rsid w:val="00497D6E"/>
    <w:rsid w:val="004A0F24"/>
    <w:rsid w:val="004A21EE"/>
    <w:rsid w:val="004A2361"/>
    <w:rsid w:val="004A2F6A"/>
    <w:rsid w:val="004A2FDE"/>
    <w:rsid w:val="004A3BF5"/>
    <w:rsid w:val="004A41D9"/>
    <w:rsid w:val="004A4C3E"/>
    <w:rsid w:val="004A532F"/>
    <w:rsid w:val="004B1B62"/>
    <w:rsid w:val="004B348F"/>
    <w:rsid w:val="004B3C1D"/>
    <w:rsid w:val="004B510C"/>
    <w:rsid w:val="004B63C6"/>
    <w:rsid w:val="004B7EB8"/>
    <w:rsid w:val="004C1B16"/>
    <w:rsid w:val="004C1BEC"/>
    <w:rsid w:val="004C2058"/>
    <w:rsid w:val="004C35E2"/>
    <w:rsid w:val="004C6BC9"/>
    <w:rsid w:val="004C7328"/>
    <w:rsid w:val="004C7A50"/>
    <w:rsid w:val="004C7F0C"/>
    <w:rsid w:val="004D0A3E"/>
    <w:rsid w:val="004D188E"/>
    <w:rsid w:val="004D302B"/>
    <w:rsid w:val="004D343A"/>
    <w:rsid w:val="004D3F22"/>
    <w:rsid w:val="004D5457"/>
    <w:rsid w:val="004D5E0E"/>
    <w:rsid w:val="004D5E64"/>
    <w:rsid w:val="004D6514"/>
    <w:rsid w:val="004D7A13"/>
    <w:rsid w:val="004E0ED2"/>
    <w:rsid w:val="004E170D"/>
    <w:rsid w:val="004E1C3E"/>
    <w:rsid w:val="004E212A"/>
    <w:rsid w:val="004E3397"/>
    <w:rsid w:val="004E3B36"/>
    <w:rsid w:val="004E4E5F"/>
    <w:rsid w:val="004F0180"/>
    <w:rsid w:val="004F1AC9"/>
    <w:rsid w:val="004F477C"/>
    <w:rsid w:val="004F57F3"/>
    <w:rsid w:val="004F5B30"/>
    <w:rsid w:val="004F5E70"/>
    <w:rsid w:val="004F63A6"/>
    <w:rsid w:val="00502E2E"/>
    <w:rsid w:val="00504584"/>
    <w:rsid w:val="0050650B"/>
    <w:rsid w:val="0050749B"/>
    <w:rsid w:val="00511DCF"/>
    <w:rsid w:val="0051220D"/>
    <w:rsid w:val="00515629"/>
    <w:rsid w:val="00515DD7"/>
    <w:rsid w:val="00517177"/>
    <w:rsid w:val="00521B21"/>
    <w:rsid w:val="00522B2A"/>
    <w:rsid w:val="00522CE7"/>
    <w:rsid w:val="0052420D"/>
    <w:rsid w:val="00524EC8"/>
    <w:rsid w:val="00533135"/>
    <w:rsid w:val="00534557"/>
    <w:rsid w:val="00535681"/>
    <w:rsid w:val="00536C06"/>
    <w:rsid w:val="00541476"/>
    <w:rsid w:val="005435B1"/>
    <w:rsid w:val="005437F8"/>
    <w:rsid w:val="00550A39"/>
    <w:rsid w:val="00551287"/>
    <w:rsid w:val="00551E05"/>
    <w:rsid w:val="00552329"/>
    <w:rsid w:val="005526EF"/>
    <w:rsid w:val="005538DB"/>
    <w:rsid w:val="00553BCE"/>
    <w:rsid w:val="00553E7D"/>
    <w:rsid w:val="00556FC2"/>
    <w:rsid w:val="0055751E"/>
    <w:rsid w:val="00557CE6"/>
    <w:rsid w:val="005609D5"/>
    <w:rsid w:val="00562535"/>
    <w:rsid w:val="00562925"/>
    <w:rsid w:val="00563252"/>
    <w:rsid w:val="005656D7"/>
    <w:rsid w:val="00565B2A"/>
    <w:rsid w:val="00565D50"/>
    <w:rsid w:val="00566C8C"/>
    <w:rsid w:val="0057281A"/>
    <w:rsid w:val="00572EB6"/>
    <w:rsid w:val="005742EC"/>
    <w:rsid w:val="0058254C"/>
    <w:rsid w:val="00582621"/>
    <w:rsid w:val="005843AB"/>
    <w:rsid w:val="005854E3"/>
    <w:rsid w:val="00592520"/>
    <w:rsid w:val="00593ED5"/>
    <w:rsid w:val="005A1070"/>
    <w:rsid w:val="005A2199"/>
    <w:rsid w:val="005A27D0"/>
    <w:rsid w:val="005A4B68"/>
    <w:rsid w:val="005A4C62"/>
    <w:rsid w:val="005A4F65"/>
    <w:rsid w:val="005A643D"/>
    <w:rsid w:val="005A6845"/>
    <w:rsid w:val="005A6FD0"/>
    <w:rsid w:val="005B01B7"/>
    <w:rsid w:val="005B6530"/>
    <w:rsid w:val="005B6C05"/>
    <w:rsid w:val="005B7281"/>
    <w:rsid w:val="005B7BBB"/>
    <w:rsid w:val="005C0D40"/>
    <w:rsid w:val="005C0E80"/>
    <w:rsid w:val="005C1715"/>
    <w:rsid w:val="005C3FE9"/>
    <w:rsid w:val="005C75AD"/>
    <w:rsid w:val="005D06BD"/>
    <w:rsid w:val="005D2057"/>
    <w:rsid w:val="005D25A9"/>
    <w:rsid w:val="005D3A68"/>
    <w:rsid w:val="005D4242"/>
    <w:rsid w:val="005D4599"/>
    <w:rsid w:val="005D550F"/>
    <w:rsid w:val="005D5ABE"/>
    <w:rsid w:val="005D6A3E"/>
    <w:rsid w:val="005D7B5A"/>
    <w:rsid w:val="005E09B0"/>
    <w:rsid w:val="005E651C"/>
    <w:rsid w:val="005E6EAA"/>
    <w:rsid w:val="005E784E"/>
    <w:rsid w:val="005F136A"/>
    <w:rsid w:val="005F23FC"/>
    <w:rsid w:val="005F2B9C"/>
    <w:rsid w:val="005F633B"/>
    <w:rsid w:val="005F7420"/>
    <w:rsid w:val="005F76ED"/>
    <w:rsid w:val="0060048B"/>
    <w:rsid w:val="00601A73"/>
    <w:rsid w:val="0060398A"/>
    <w:rsid w:val="006068EA"/>
    <w:rsid w:val="006074CF"/>
    <w:rsid w:val="00607BE2"/>
    <w:rsid w:val="006112C8"/>
    <w:rsid w:val="00612104"/>
    <w:rsid w:val="00612D4C"/>
    <w:rsid w:val="0061383F"/>
    <w:rsid w:val="00613A2A"/>
    <w:rsid w:val="00613F6B"/>
    <w:rsid w:val="006217BC"/>
    <w:rsid w:val="00622D57"/>
    <w:rsid w:val="00623FFA"/>
    <w:rsid w:val="00624205"/>
    <w:rsid w:val="00624579"/>
    <w:rsid w:val="00625541"/>
    <w:rsid w:val="00626716"/>
    <w:rsid w:val="00626FF4"/>
    <w:rsid w:val="006307F2"/>
    <w:rsid w:val="006330E2"/>
    <w:rsid w:val="00634CF8"/>
    <w:rsid w:val="00634F8A"/>
    <w:rsid w:val="00636C6E"/>
    <w:rsid w:val="00637684"/>
    <w:rsid w:val="00641987"/>
    <w:rsid w:val="00642509"/>
    <w:rsid w:val="00642C7B"/>
    <w:rsid w:val="006437F7"/>
    <w:rsid w:val="00643C36"/>
    <w:rsid w:val="00644126"/>
    <w:rsid w:val="00645B53"/>
    <w:rsid w:val="00647292"/>
    <w:rsid w:val="00651E0C"/>
    <w:rsid w:val="00652EF9"/>
    <w:rsid w:val="00660386"/>
    <w:rsid w:val="00664D1B"/>
    <w:rsid w:val="0066668A"/>
    <w:rsid w:val="006677D6"/>
    <w:rsid w:val="00667AFE"/>
    <w:rsid w:val="006705C3"/>
    <w:rsid w:val="00671D0A"/>
    <w:rsid w:val="00672604"/>
    <w:rsid w:val="00672FF0"/>
    <w:rsid w:val="00673ADB"/>
    <w:rsid w:val="0067473B"/>
    <w:rsid w:val="0067707E"/>
    <w:rsid w:val="00677C85"/>
    <w:rsid w:val="00682091"/>
    <w:rsid w:val="00682408"/>
    <w:rsid w:val="006848CB"/>
    <w:rsid w:val="00684C4E"/>
    <w:rsid w:val="00686134"/>
    <w:rsid w:val="006910C6"/>
    <w:rsid w:val="006911DC"/>
    <w:rsid w:val="00692555"/>
    <w:rsid w:val="006927B2"/>
    <w:rsid w:val="00693DDB"/>
    <w:rsid w:val="006970DD"/>
    <w:rsid w:val="006971C9"/>
    <w:rsid w:val="006A1BA1"/>
    <w:rsid w:val="006A77A7"/>
    <w:rsid w:val="006B0E23"/>
    <w:rsid w:val="006B1551"/>
    <w:rsid w:val="006B19CC"/>
    <w:rsid w:val="006B1A18"/>
    <w:rsid w:val="006B28C5"/>
    <w:rsid w:val="006B43C0"/>
    <w:rsid w:val="006C01F0"/>
    <w:rsid w:val="006C1515"/>
    <w:rsid w:val="006C29CE"/>
    <w:rsid w:val="006C2C6E"/>
    <w:rsid w:val="006C2CD8"/>
    <w:rsid w:val="006C4FCD"/>
    <w:rsid w:val="006C5FDB"/>
    <w:rsid w:val="006D382C"/>
    <w:rsid w:val="006D549E"/>
    <w:rsid w:val="006D79A9"/>
    <w:rsid w:val="006E0B38"/>
    <w:rsid w:val="006E1D4E"/>
    <w:rsid w:val="006E2505"/>
    <w:rsid w:val="006E27AB"/>
    <w:rsid w:val="006E3652"/>
    <w:rsid w:val="006E3A59"/>
    <w:rsid w:val="006E54FB"/>
    <w:rsid w:val="006E5B90"/>
    <w:rsid w:val="006E6480"/>
    <w:rsid w:val="006F3880"/>
    <w:rsid w:val="006F5836"/>
    <w:rsid w:val="006F5A73"/>
    <w:rsid w:val="006F5B48"/>
    <w:rsid w:val="006F69F5"/>
    <w:rsid w:val="00700159"/>
    <w:rsid w:val="00701D3D"/>
    <w:rsid w:val="007024A3"/>
    <w:rsid w:val="007033CA"/>
    <w:rsid w:val="00706167"/>
    <w:rsid w:val="007109D3"/>
    <w:rsid w:val="00712F55"/>
    <w:rsid w:val="00713600"/>
    <w:rsid w:val="00714D87"/>
    <w:rsid w:val="007157E4"/>
    <w:rsid w:val="00716976"/>
    <w:rsid w:val="00720085"/>
    <w:rsid w:val="007209B4"/>
    <w:rsid w:val="007211A8"/>
    <w:rsid w:val="00721705"/>
    <w:rsid w:val="00726433"/>
    <w:rsid w:val="00730255"/>
    <w:rsid w:val="007334EF"/>
    <w:rsid w:val="00733E45"/>
    <w:rsid w:val="00733FFA"/>
    <w:rsid w:val="007361A5"/>
    <w:rsid w:val="00736515"/>
    <w:rsid w:val="00737598"/>
    <w:rsid w:val="00740325"/>
    <w:rsid w:val="007409FC"/>
    <w:rsid w:val="00741049"/>
    <w:rsid w:val="00742FC6"/>
    <w:rsid w:val="00745323"/>
    <w:rsid w:val="007456C2"/>
    <w:rsid w:val="007479D5"/>
    <w:rsid w:val="00750877"/>
    <w:rsid w:val="00757628"/>
    <w:rsid w:val="0076055E"/>
    <w:rsid w:val="00760B81"/>
    <w:rsid w:val="00760E20"/>
    <w:rsid w:val="0076673E"/>
    <w:rsid w:val="00772550"/>
    <w:rsid w:val="0077798C"/>
    <w:rsid w:val="0078103A"/>
    <w:rsid w:val="0078130F"/>
    <w:rsid w:val="00783F61"/>
    <w:rsid w:val="00784827"/>
    <w:rsid w:val="007849D7"/>
    <w:rsid w:val="007857E4"/>
    <w:rsid w:val="0078651E"/>
    <w:rsid w:val="007918F3"/>
    <w:rsid w:val="00794036"/>
    <w:rsid w:val="007956A7"/>
    <w:rsid w:val="007964E1"/>
    <w:rsid w:val="007A0A06"/>
    <w:rsid w:val="007A29BA"/>
    <w:rsid w:val="007A2A0C"/>
    <w:rsid w:val="007A3837"/>
    <w:rsid w:val="007A3E26"/>
    <w:rsid w:val="007A5077"/>
    <w:rsid w:val="007A6DD0"/>
    <w:rsid w:val="007A79B0"/>
    <w:rsid w:val="007B0FDC"/>
    <w:rsid w:val="007B1B2E"/>
    <w:rsid w:val="007B4637"/>
    <w:rsid w:val="007B5AEA"/>
    <w:rsid w:val="007B6FFF"/>
    <w:rsid w:val="007B7F25"/>
    <w:rsid w:val="007C1465"/>
    <w:rsid w:val="007C3B2F"/>
    <w:rsid w:val="007C5021"/>
    <w:rsid w:val="007C56AE"/>
    <w:rsid w:val="007C5A3F"/>
    <w:rsid w:val="007C5F88"/>
    <w:rsid w:val="007C6D14"/>
    <w:rsid w:val="007C7331"/>
    <w:rsid w:val="007C7799"/>
    <w:rsid w:val="007D0D4F"/>
    <w:rsid w:val="007D3352"/>
    <w:rsid w:val="007D3801"/>
    <w:rsid w:val="007D44CD"/>
    <w:rsid w:val="007D5CB9"/>
    <w:rsid w:val="007D6046"/>
    <w:rsid w:val="007D69C0"/>
    <w:rsid w:val="007D6D4F"/>
    <w:rsid w:val="007D6F35"/>
    <w:rsid w:val="007D73EE"/>
    <w:rsid w:val="007D786C"/>
    <w:rsid w:val="007E6431"/>
    <w:rsid w:val="007F11B8"/>
    <w:rsid w:val="007F20AE"/>
    <w:rsid w:val="007F2695"/>
    <w:rsid w:val="007F4994"/>
    <w:rsid w:val="007F540F"/>
    <w:rsid w:val="00800F02"/>
    <w:rsid w:val="00801776"/>
    <w:rsid w:val="00802B96"/>
    <w:rsid w:val="00802FDE"/>
    <w:rsid w:val="008038D2"/>
    <w:rsid w:val="00803963"/>
    <w:rsid w:val="00803D63"/>
    <w:rsid w:val="00803EE1"/>
    <w:rsid w:val="00805832"/>
    <w:rsid w:val="008106D8"/>
    <w:rsid w:val="00812DDF"/>
    <w:rsid w:val="00813BEC"/>
    <w:rsid w:val="008151DB"/>
    <w:rsid w:val="00820B5A"/>
    <w:rsid w:val="00822082"/>
    <w:rsid w:val="00822468"/>
    <w:rsid w:val="0082288E"/>
    <w:rsid w:val="00822BB1"/>
    <w:rsid w:val="00824D65"/>
    <w:rsid w:val="00825475"/>
    <w:rsid w:val="00826E0A"/>
    <w:rsid w:val="00826EEB"/>
    <w:rsid w:val="00830EBA"/>
    <w:rsid w:val="00831AD1"/>
    <w:rsid w:val="00832545"/>
    <w:rsid w:val="008351C2"/>
    <w:rsid w:val="008361ED"/>
    <w:rsid w:val="00837006"/>
    <w:rsid w:val="0083717C"/>
    <w:rsid w:val="0083777C"/>
    <w:rsid w:val="00837958"/>
    <w:rsid w:val="00840A64"/>
    <w:rsid w:val="00841628"/>
    <w:rsid w:val="00841867"/>
    <w:rsid w:val="00843CB6"/>
    <w:rsid w:val="0084548A"/>
    <w:rsid w:val="008468AD"/>
    <w:rsid w:val="008473E2"/>
    <w:rsid w:val="00847907"/>
    <w:rsid w:val="00847C23"/>
    <w:rsid w:val="008527A1"/>
    <w:rsid w:val="00852D2D"/>
    <w:rsid w:val="00853997"/>
    <w:rsid w:val="008553D0"/>
    <w:rsid w:val="008568B2"/>
    <w:rsid w:val="00863A5F"/>
    <w:rsid w:val="0086426B"/>
    <w:rsid w:val="00864587"/>
    <w:rsid w:val="0086747A"/>
    <w:rsid w:val="008717DA"/>
    <w:rsid w:val="008727D6"/>
    <w:rsid w:val="008728A1"/>
    <w:rsid w:val="008728A6"/>
    <w:rsid w:val="00874A85"/>
    <w:rsid w:val="00874D72"/>
    <w:rsid w:val="00877027"/>
    <w:rsid w:val="00881862"/>
    <w:rsid w:val="0088332F"/>
    <w:rsid w:val="00884415"/>
    <w:rsid w:val="008844A1"/>
    <w:rsid w:val="008853E1"/>
    <w:rsid w:val="00885D9B"/>
    <w:rsid w:val="00887305"/>
    <w:rsid w:val="008906AF"/>
    <w:rsid w:val="00891190"/>
    <w:rsid w:val="008925ED"/>
    <w:rsid w:val="0089292C"/>
    <w:rsid w:val="00892BC7"/>
    <w:rsid w:val="00892EE0"/>
    <w:rsid w:val="008938B7"/>
    <w:rsid w:val="008939DA"/>
    <w:rsid w:val="00894C05"/>
    <w:rsid w:val="0089571E"/>
    <w:rsid w:val="008976CB"/>
    <w:rsid w:val="00897DED"/>
    <w:rsid w:val="008A04F0"/>
    <w:rsid w:val="008A0781"/>
    <w:rsid w:val="008A140E"/>
    <w:rsid w:val="008A3723"/>
    <w:rsid w:val="008A588A"/>
    <w:rsid w:val="008A5AE5"/>
    <w:rsid w:val="008A5D3E"/>
    <w:rsid w:val="008B2E7B"/>
    <w:rsid w:val="008B3FFD"/>
    <w:rsid w:val="008B4FBE"/>
    <w:rsid w:val="008B6BD0"/>
    <w:rsid w:val="008C5ACE"/>
    <w:rsid w:val="008C79A3"/>
    <w:rsid w:val="008D0C93"/>
    <w:rsid w:val="008D2714"/>
    <w:rsid w:val="008D3136"/>
    <w:rsid w:val="008D32F0"/>
    <w:rsid w:val="008D5952"/>
    <w:rsid w:val="008E0936"/>
    <w:rsid w:val="008E176B"/>
    <w:rsid w:val="008E5124"/>
    <w:rsid w:val="008F0C82"/>
    <w:rsid w:val="008F0F89"/>
    <w:rsid w:val="008F411C"/>
    <w:rsid w:val="008F4CAF"/>
    <w:rsid w:val="008F6366"/>
    <w:rsid w:val="0090297A"/>
    <w:rsid w:val="00903170"/>
    <w:rsid w:val="009047A7"/>
    <w:rsid w:val="00905A7E"/>
    <w:rsid w:val="00905AC2"/>
    <w:rsid w:val="009073AD"/>
    <w:rsid w:val="00910C8D"/>
    <w:rsid w:val="009121B5"/>
    <w:rsid w:val="009122FA"/>
    <w:rsid w:val="00912CC3"/>
    <w:rsid w:val="00917218"/>
    <w:rsid w:val="00921869"/>
    <w:rsid w:val="009218BD"/>
    <w:rsid w:val="0092484E"/>
    <w:rsid w:val="00925055"/>
    <w:rsid w:val="009252A8"/>
    <w:rsid w:val="00926574"/>
    <w:rsid w:val="00931217"/>
    <w:rsid w:val="00934A17"/>
    <w:rsid w:val="00934F9C"/>
    <w:rsid w:val="00935B18"/>
    <w:rsid w:val="00936833"/>
    <w:rsid w:val="0094068A"/>
    <w:rsid w:val="00941261"/>
    <w:rsid w:val="00941E39"/>
    <w:rsid w:val="00945326"/>
    <w:rsid w:val="00945420"/>
    <w:rsid w:val="00946C34"/>
    <w:rsid w:val="00950F7B"/>
    <w:rsid w:val="0095104E"/>
    <w:rsid w:val="00951247"/>
    <w:rsid w:val="00954315"/>
    <w:rsid w:val="00961718"/>
    <w:rsid w:val="00963677"/>
    <w:rsid w:val="0096387F"/>
    <w:rsid w:val="00963A81"/>
    <w:rsid w:val="00964D41"/>
    <w:rsid w:val="00965576"/>
    <w:rsid w:val="00967F74"/>
    <w:rsid w:val="009710BC"/>
    <w:rsid w:val="00974B4B"/>
    <w:rsid w:val="009754AF"/>
    <w:rsid w:val="009754FB"/>
    <w:rsid w:val="009756DF"/>
    <w:rsid w:val="0097575E"/>
    <w:rsid w:val="00975B08"/>
    <w:rsid w:val="00975D01"/>
    <w:rsid w:val="00975D05"/>
    <w:rsid w:val="00975F6A"/>
    <w:rsid w:val="00977728"/>
    <w:rsid w:val="00980067"/>
    <w:rsid w:val="009800B8"/>
    <w:rsid w:val="00980560"/>
    <w:rsid w:val="009819C4"/>
    <w:rsid w:val="00982524"/>
    <w:rsid w:val="00983AE5"/>
    <w:rsid w:val="009842F5"/>
    <w:rsid w:val="00985C1B"/>
    <w:rsid w:val="0099023F"/>
    <w:rsid w:val="0099797B"/>
    <w:rsid w:val="009A055E"/>
    <w:rsid w:val="009A1C2D"/>
    <w:rsid w:val="009A2574"/>
    <w:rsid w:val="009A4A99"/>
    <w:rsid w:val="009A567E"/>
    <w:rsid w:val="009A7EB5"/>
    <w:rsid w:val="009B0290"/>
    <w:rsid w:val="009B0575"/>
    <w:rsid w:val="009B2064"/>
    <w:rsid w:val="009B3655"/>
    <w:rsid w:val="009B4541"/>
    <w:rsid w:val="009B54EB"/>
    <w:rsid w:val="009B5D08"/>
    <w:rsid w:val="009C049E"/>
    <w:rsid w:val="009C1816"/>
    <w:rsid w:val="009C3722"/>
    <w:rsid w:val="009C37D0"/>
    <w:rsid w:val="009C3945"/>
    <w:rsid w:val="009C44BD"/>
    <w:rsid w:val="009C4DF9"/>
    <w:rsid w:val="009C5342"/>
    <w:rsid w:val="009D0E17"/>
    <w:rsid w:val="009D5415"/>
    <w:rsid w:val="009D709E"/>
    <w:rsid w:val="009E0503"/>
    <w:rsid w:val="009E1272"/>
    <w:rsid w:val="009E216B"/>
    <w:rsid w:val="009E35EA"/>
    <w:rsid w:val="009E3618"/>
    <w:rsid w:val="009E6294"/>
    <w:rsid w:val="009E6567"/>
    <w:rsid w:val="009E735F"/>
    <w:rsid w:val="009F029A"/>
    <w:rsid w:val="009F3237"/>
    <w:rsid w:val="009F4DB5"/>
    <w:rsid w:val="009F4F39"/>
    <w:rsid w:val="009F503D"/>
    <w:rsid w:val="00A016B4"/>
    <w:rsid w:val="00A0329E"/>
    <w:rsid w:val="00A033A5"/>
    <w:rsid w:val="00A03BE6"/>
    <w:rsid w:val="00A04A46"/>
    <w:rsid w:val="00A061EF"/>
    <w:rsid w:val="00A067C7"/>
    <w:rsid w:val="00A068B0"/>
    <w:rsid w:val="00A10BE6"/>
    <w:rsid w:val="00A11AE2"/>
    <w:rsid w:val="00A11B4B"/>
    <w:rsid w:val="00A147A0"/>
    <w:rsid w:val="00A1612E"/>
    <w:rsid w:val="00A16D4A"/>
    <w:rsid w:val="00A17D30"/>
    <w:rsid w:val="00A20412"/>
    <w:rsid w:val="00A21563"/>
    <w:rsid w:val="00A23D57"/>
    <w:rsid w:val="00A25E17"/>
    <w:rsid w:val="00A2737B"/>
    <w:rsid w:val="00A27B9A"/>
    <w:rsid w:val="00A27FA7"/>
    <w:rsid w:val="00A300F8"/>
    <w:rsid w:val="00A3060C"/>
    <w:rsid w:val="00A313D6"/>
    <w:rsid w:val="00A3228E"/>
    <w:rsid w:val="00A3438B"/>
    <w:rsid w:val="00A35899"/>
    <w:rsid w:val="00A41E4F"/>
    <w:rsid w:val="00A451EF"/>
    <w:rsid w:val="00A4538B"/>
    <w:rsid w:val="00A45F06"/>
    <w:rsid w:val="00A46C9B"/>
    <w:rsid w:val="00A46D6F"/>
    <w:rsid w:val="00A475A8"/>
    <w:rsid w:val="00A47887"/>
    <w:rsid w:val="00A47A06"/>
    <w:rsid w:val="00A50406"/>
    <w:rsid w:val="00A509C2"/>
    <w:rsid w:val="00A5140C"/>
    <w:rsid w:val="00A53D40"/>
    <w:rsid w:val="00A55378"/>
    <w:rsid w:val="00A611F2"/>
    <w:rsid w:val="00A619F4"/>
    <w:rsid w:val="00A629F5"/>
    <w:rsid w:val="00A62B4A"/>
    <w:rsid w:val="00A65067"/>
    <w:rsid w:val="00A67CFF"/>
    <w:rsid w:val="00A719C9"/>
    <w:rsid w:val="00A71F04"/>
    <w:rsid w:val="00A72628"/>
    <w:rsid w:val="00A73539"/>
    <w:rsid w:val="00A74F39"/>
    <w:rsid w:val="00A80173"/>
    <w:rsid w:val="00A81BA0"/>
    <w:rsid w:val="00A82DAF"/>
    <w:rsid w:val="00A8359D"/>
    <w:rsid w:val="00A8499D"/>
    <w:rsid w:val="00A86F37"/>
    <w:rsid w:val="00A92BA0"/>
    <w:rsid w:val="00A96746"/>
    <w:rsid w:val="00AA01CF"/>
    <w:rsid w:val="00AA08D0"/>
    <w:rsid w:val="00AA307B"/>
    <w:rsid w:val="00AA42A8"/>
    <w:rsid w:val="00AB0D29"/>
    <w:rsid w:val="00AB0F37"/>
    <w:rsid w:val="00AB20EC"/>
    <w:rsid w:val="00AB2D30"/>
    <w:rsid w:val="00AB2D39"/>
    <w:rsid w:val="00AB3D49"/>
    <w:rsid w:val="00AB4521"/>
    <w:rsid w:val="00AB5A36"/>
    <w:rsid w:val="00AB6F72"/>
    <w:rsid w:val="00AB78A4"/>
    <w:rsid w:val="00AC0E5F"/>
    <w:rsid w:val="00AC38AC"/>
    <w:rsid w:val="00AC6C6B"/>
    <w:rsid w:val="00AD2627"/>
    <w:rsid w:val="00AD2EE3"/>
    <w:rsid w:val="00AD463A"/>
    <w:rsid w:val="00AD6775"/>
    <w:rsid w:val="00AD6F76"/>
    <w:rsid w:val="00AD7B4F"/>
    <w:rsid w:val="00AD7EA2"/>
    <w:rsid w:val="00AE03EF"/>
    <w:rsid w:val="00AE07A3"/>
    <w:rsid w:val="00AE2DA5"/>
    <w:rsid w:val="00AE3025"/>
    <w:rsid w:val="00AE523B"/>
    <w:rsid w:val="00AE5690"/>
    <w:rsid w:val="00AF0CC2"/>
    <w:rsid w:val="00AF0F95"/>
    <w:rsid w:val="00AF1B0B"/>
    <w:rsid w:val="00AF2F94"/>
    <w:rsid w:val="00AF3543"/>
    <w:rsid w:val="00AF3AEB"/>
    <w:rsid w:val="00B00458"/>
    <w:rsid w:val="00B00D87"/>
    <w:rsid w:val="00B0169B"/>
    <w:rsid w:val="00B03D02"/>
    <w:rsid w:val="00B13200"/>
    <w:rsid w:val="00B1384A"/>
    <w:rsid w:val="00B204F8"/>
    <w:rsid w:val="00B206EA"/>
    <w:rsid w:val="00B22C55"/>
    <w:rsid w:val="00B24771"/>
    <w:rsid w:val="00B26433"/>
    <w:rsid w:val="00B27ADB"/>
    <w:rsid w:val="00B30630"/>
    <w:rsid w:val="00B31220"/>
    <w:rsid w:val="00B322FC"/>
    <w:rsid w:val="00B33146"/>
    <w:rsid w:val="00B344F5"/>
    <w:rsid w:val="00B34744"/>
    <w:rsid w:val="00B37A6D"/>
    <w:rsid w:val="00B40482"/>
    <w:rsid w:val="00B408DF"/>
    <w:rsid w:val="00B40A25"/>
    <w:rsid w:val="00B41472"/>
    <w:rsid w:val="00B42976"/>
    <w:rsid w:val="00B42BAC"/>
    <w:rsid w:val="00B44627"/>
    <w:rsid w:val="00B4500A"/>
    <w:rsid w:val="00B45D9C"/>
    <w:rsid w:val="00B47114"/>
    <w:rsid w:val="00B53F8D"/>
    <w:rsid w:val="00B55A27"/>
    <w:rsid w:val="00B55E7E"/>
    <w:rsid w:val="00B55F05"/>
    <w:rsid w:val="00B56124"/>
    <w:rsid w:val="00B57D87"/>
    <w:rsid w:val="00B617FC"/>
    <w:rsid w:val="00B6540B"/>
    <w:rsid w:val="00B6636A"/>
    <w:rsid w:val="00B66DC1"/>
    <w:rsid w:val="00B66E1F"/>
    <w:rsid w:val="00B70B10"/>
    <w:rsid w:val="00B716AA"/>
    <w:rsid w:val="00B731FF"/>
    <w:rsid w:val="00B7539C"/>
    <w:rsid w:val="00B766CA"/>
    <w:rsid w:val="00B83365"/>
    <w:rsid w:val="00B859FD"/>
    <w:rsid w:val="00B86DF6"/>
    <w:rsid w:val="00B923C5"/>
    <w:rsid w:val="00B92541"/>
    <w:rsid w:val="00B930AF"/>
    <w:rsid w:val="00B9487D"/>
    <w:rsid w:val="00B94B8E"/>
    <w:rsid w:val="00B9595E"/>
    <w:rsid w:val="00BA0DB7"/>
    <w:rsid w:val="00BA2E2E"/>
    <w:rsid w:val="00BB15CF"/>
    <w:rsid w:val="00BB214C"/>
    <w:rsid w:val="00BB355C"/>
    <w:rsid w:val="00BB4127"/>
    <w:rsid w:val="00BB4461"/>
    <w:rsid w:val="00BB447F"/>
    <w:rsid w:val="00BC1E79"/>
    <w:rsid w:val="00BC2D0E"/>
    <w:rsid w:val="00BC2FA0"/>
    <w:rsid w:val="00BC6459"/>
    <w:rsid w:val="00BC7885"/>
    <w:rsid w:val="00BD1592"/>
    <w:rsid w:val="00BD3E38"/>
    <w:rsid w:val="00BD58C8"/>
    <w:rsid w:val="00BE0D10"/>
    <w:rsid w:val="00BE361C"/>
    <w:rsid w:val="00BE367B"/>
    <w:rsid w:val="00BE6E02"/>
    <w:rsid w:val="00BF2C65"/>
    <w:rsid w:val="00BF2EE7"/>
    <w:rsid w:val="00BF44D3"/>
    <w:rsid w:val="00BF54C9"/>
    <w:rsid w:val="00BF7548"/>
    <w:rsid w:val="00BF7845"/>
    <w:rsid w:val="00BF7A9E"/>
    <w:rsid w:val="00C003C6"/>
    <w:rsid w:val="00C0195B"/>
    <w:rsid w:val="00C01C49"/>
    <w:rsid w:val="00C0333D"/>
    <w:rsid w:val="00C0642C"/>
    <w:rsid w:val="00C0678F"/>
    <w:rsid w:val="00C06812"/>
    <w:rsid w:val="00C06BB2"/>
    <w:rsid w:val="00C06BEA"/>
    <w:rsid w:val="00C06DD7"/>
    <w:rsid w:val="00C07186"/>
    <w:rsid w:val="00C07EB1"/>
    <w:rsid w:val="00C10343"/>
    <w:rsid w:val="00C116CE"/>
    <w:rsid w:val="00C1195D"/>
    <w:rsid w:val="00C143DD"/>
    <w:rsid w:val="00C145DB"/>
    <w:rsid w:val="00C15F49"/>
    <w:rsid w:val="00C16125"/>
    <w:rsid w:val="00C17300"/>
    <w:rsid w:val="00C17F19"/>
    <w:rsid w:val="00C22F7F"/>
    <w:rsid w:val="00C2362D"/>
    <w:rsid w:val="00C23FB2"/>
    <w:rsid w:val="00C24B53"/>
    <w:rsid w:val="00C24D15"/>
    <w:rsid w:val="00C27BF0"/>
    <w:rsid w:val="00C30020"/>
    <w:rsid w:val="00C302D1"/>
    <w:rsid w:val="00C30A79"/>
    <w:rsid w:val="00C30C9B"/>
    <w:rsid w:val="00C31F50"/>
    <w:rsid w:val="00C32159"/>
    <w:rsid w:val="00C33DCE"/>
    <w:rsid w:val="00C348D8"/>
    <w:rsid w:val="00C35365"/>
    <w:rsid w:val="00C37693"/>
    <w:rsid w:val="00C37CAC"/>
    <w:rsid w:val="00C46FF4"/>
    <w:rsid w:val="00C479CA"/>
    <w:rsid w:val="00C50BA2"/>
    <w:rsid w:val="00C51292"/>
    <w:rsid w:val="00C51E9E"/>
    <w:rsid w:val="00C52374"/>
    <w:rsid w:val="00C538BC"/>
    <w:rsid w:val="00C53B17"/>
    <w:rsid w:val="00C555C4"/>
    <w:rsid w:val="00C56941"/>
    <w:rsid w:val="00C57C42"/>
    <w:rsid w:val="00C63837"/>
    <w:rsid w:val="00C662A0"/>
    <w:rsid w:val="00C666D0"/>
    <w:rsid w:val="00C669E3"/>
    <w:rsid w:val="00C670E2"/>
    <w:rsid w:val="00C67CF4"/>
    <w:rsid w:val="00C70D16"/>
    <w:rsid w:val="00C713CF"/>
    <w:rsid w:val="00C73A85"/>
    <w:rsid w:val="00C755CF"/>
    <w:rsid w:val="00C7773D"/>
    <w:rsid w:val="00C82030"/>
    <w:rsid w:val="00C82159"/>
    <w:rsid w:val="00C8237E"/>
    <w:rsid w:val="00C82924"/>
    <w:rsid w:val="00C858C3"/>
    <w:rsid w:val="00C85A5B"/>
    <w:rsid w:val="00C878B8"/>
    <w:rsid w:val="00C94897"/>
    <w:rsid w:val="00C94C7E"/>
    <w:rsid w:val="00C95629"/>
    <w:rsid w:val="00CA0260"/>
    <w:rsid w:val="00CA1C1F"/>
    <w:rsid w:val="00CA2132"/>
    <w:rsid w:val="00CA2980"/>
    <w:rsid w:val="00CA2995"/>
    <w:rsid w:val="00CA3BFA"/>
    <w:rsid w:val="00CA566C"/>
    <w:rsid w:val="00CA602F"/>
    <w:rsid w:val="00CB1D7E"/>
    <w:rsid w:val="00CB20CA"/>
    <w:rsid w:val="00CB5388"/>
    <w:rsid w:val="00CB538C"/>
    <w:rsid w:val="00CB7BC3"/>
    <w:rsid w:val="00CC1013"/>
    <w:rsid w:val="00CC2292"/>
    <w:rsid w:val="00CC2CD9"/>
    <w:rsid w:val="00CC4438"/>
    <w:rsid w:val="00CC5CC5"/>
    <w:rsid w:val="00CC6797"/>
    <w:rsid w:val="00CC6FCC"/>
    <w:rsid w:val="00CD2FF2"/>
    <w:rsid w:val="00CD3C95"/>
    <w:rsid w:val="00CD79EB"/>
    <w:rsid w:val="00CF05F0"/>
    <w:rsid w:val="00CF1AC7"/>
    <w:rsid w:val="00CF23CF"/>
    <w:rsid w:val="00CF2991"/>
    <w:rsid w:val="00CF3746"/>
    <w:rsid w:val="00CF54FA"/>
    <w:rsid w:val="00CF6E92"/>
    <w:rsid w:val="00CF7836"/>
    <w:rsid w:val="00D0166A"/>
    <w:rsid w:val="00D03591"/>
    <w:rsid w:val="00D03687"/>
    <w:rsid w:val="00D04427"/>
    <w:rsid w:val="00D05486"/>
    <w:rsid w:val="00D0739D"/>
    <w:rsid w:val="00D07A36"/>
    <w:rsid w:val="00D12F1A"/>
    <w:rsid w:val="00D14EC2"/>
    <w:rsid w:val="00D15C20"/>
    <w:rsid w:val="00D17765"/>
    <w:rsid w:val="00D203E1"/>
    <w:rsid w:val="00D2166D"/>
    <w:rsid w:val="00D22FC9"/>
    <w:rsid w:val="00D251C3"/>
    <w:rsid w:val="00D276CE"/>
    <w:rsid w:val="00D3338C"/>
    <w:rsid w:val="00D3399F"/>
    <w:rsid w:val="00D343CD"/>
    <w:rsid w:val="00D362C6"/>
    <w:rsid w:val="00D40AC5"/>
    <w:rsid w:val="00D432BE"/>
    <w:rsid w:val="00D44B72"/>
    <w:rsid w:val="00D52639"/>
    <w:rsid w:val="00D52A6D"/>
    <w:rsid w:val="00D52C82"/>
    <w:rsid w:val="00D53BA6"/>
    <w:rsid w:val="00D55972"/>
    <w:rsid w:val="00D56D12"/>
    <w:rsid w:val="00D56F2F"/>
    <w:rsid w:val="00D57C6B"/>
    <w:rsid w:val="00D607B8"/>
    <w:rsid w:val="00D61F31"/>
    <w:rsid w:val="00D71676"/>
    <w:rsid w:val="00D71895"/>
    <w:rsid w:val="00D76C23"/>
    <w:rsid w:val="00D80827"/>
    <w:rsid w:val="00D80AA5"/>
    <w:rsid w:val="00D823E6"/>
    <w:rsid w:val="00D8339D"/>
    <w:rsid w:val="00D83955"/>
    <w:rsid w:val="00D85540"/>
    <w:rsid w:val="00D86583"/>
    <w:rsid w:val="00D86CD8"/>
    <w:rsid w:val="00D86D69"/>
    <w:rsid w:val="00D873EC"/>
    <w:rsid w:val="00D87D81"/>
    <w:rsid w:val="00D9071E"/>
    <w:rsid w:val="00D91EC7"/>
    <w:rsid w:val="00D930FF"/>
    <w:rsid w:val="00D9533B"/>
    <w:rsid w:val="00D95B6B"/>
    <w:rsid w:val="00D97B59"/>
    <w:rsid w:val="00DA010D"/>
    <w:rsid w:val="00DA10A9"/>
    <w:rsid w:val="00DA25B6"/>
    <w:rsid w:val="00DA45C5"/>
    <w:rsid w:val="00DA48B4"/>
    <w:rsid w:val="00DA5085"/>
    <w:rsid w:val="00DC1FC3"/>
    <w:rsid w:val="00DC2D1D"/>
    <w:rsid w:val="00DC426C"/>
    <w:rsid w:val="00DC75F4"/>
    <w:rsid w:val="00DD14B9"/>
    <w:rsid w:val="00DD28B6"/>
    <w:rsid w:val="00DD2B4A"/>
    <w:rsid w:val="00DD3B93"/>
    <w:rsid w:val="00DD46CE"/>
    <w:rsid w:val="00DD78E5"/>
    <w:rsid w:val="00DE12CB"/>
    <w:rsid w:val="00DE2C3E"/>
    <w:rsid w:val="00DE4F57"/>
    <w:rsid w:val="00DF0355"/>
    <w:rsid w:val="00DF1341"/>
    <w:rsid w:val="00DF1483"/>
    <w:rsid w:val="00DF38F6"/>
    <w:rsid w:val="00DF3B4B"/>
    <w:rsid w:val="00DF452F"/>
    <w:rsid w:val="00DF4B6A"/>
    <w:rsid w:val="00DF4D5E"/>
    <w:rsid w:val="00DF648D"/>
    <w:rsid w:val="00E00478"/>
    <w:rsid w:val="00E014D7"/>
    <w:rsid w:val="00E016E7"/>
    <w:rsid w:val="00E032D9"/>
    <w:rsid w:val="00E03758"/>
    <w:rsid w:val="00E134E5"/>
    <w:rsid w:val="00E13D7B"/>
    <w:rsid w:val="00E158D1"/>
    <w:rsid w:val="00E16914"/>
    <w:rsid w:val="00E21816"/>
    <w:rsid w:val="00E22931"/>
    <w:rsid w:val="00E230F8"/>
    <w:rsid w:val="00E24A2E"/>
    <w:rsid w:val="00E255D1"/>
    <w:rsid w:val="00E27D42"/>
    <w:rsid w:val="00E30944"/>
    <w:rsid w:val="00E30B10"/>
    <w:rsid w:val="00E313A9"/>
    <w:rsid w:val="00E3303A"/>
    <w:rsid w:val="00E34A20"/>
    <w:rsid w:val="00E351C1"/>
    <w:rsid w:val="00E4061A"/>
    <w:rsid w:val="00E4129F"/>
    <w:rsid w:val="00E44B0C"/>
    <w:rsid w:val="00E45097"/>
    <w:rsid w:val="00E47592"/>
    <w:rsid w:val="00E5077E"/>
    <w:rsid w:val="00E5379A"/>
    <w:rsid w:val="00E542C8"/>
    <w:rsid w:val="00E604D2"/>
    <w:rsid w:val="00E63021"/>
    <w:rsid w:val="00E67BB4"/>
    <w:rsid w:val="00E70932"/>
    <w:rsid w:val="00E70D2B"/>
    <w:rsid w:val="00E722A2"/>
    <w:rsid w:val="00E73885"/>
    <w:rsid w:val="00E74E13"/>
    <w:rsid w:val="00E75E41"/>
    <w:rsid w:val="00E765EE"/>
    <w:rsid w:val="00E8023D"/>
    <w:rsid w:val="00E825B1"/>
    <w:rsid w:val="00E83359"/>
    <w:rsid w:val="00E852BF"/>
    <w:rsid w:val="00E8540C"/>
    <w:rsid w:val="00E8551D"/>
    <w:rsid w:val="00E86E0B"/>
    <w:rsid w:val="00E87E0A"/>
    <w:rsid w:val="00E90A64"/>
    <w:rsid w:val="00E925A2"/>
    <w:rsid w:val="00E97244"/>
    <w:rsid w:val="00EA0E88"/>
    <w:rsid w:val="00EA30F5"/>
    <w:rsid w:val="00EA40FE"/>
    <w:rsid w:val="00EA4661"/>
    <w:rsid w:val="00EA4953"/>
    <w:rsid w:val="00EA54FA"/>
    <w:rsid w:val="00EB1CE3"/>
    <w:rsid w:val="00EB2479"/>
    <w:rsid w:val="00EB3877"/>
    <w:rsid w:val="00EB3D03"/>
    <w:rsid w:val="00EB4DE5"/>
    <w:rsid w:val="00EC3DB1"/>
    <w:rsid w:val="00ED0ACC"/>
    <w:rsid w:val="00ED1BB9"/>
    <w:rsid w:val="00ED27B9"/>
    <w:rsid w:val="00ED4382"/>
    <w:rsid w:val="00ED742E"/>
    <w:rsid w:val="00ED7B23"/>
    <w:rsid w:val="00EE0739"/>
    <w:rsid w:val="00EE25DA"/>
    <w:rsid w:val="00EE297E"/>
    <w:rsid w:val="00EE2ABB"/>
    <w:rsid w:val="00EE2C0B"/>
    <w:rsid w:val="00EE36C0"/>
    <w:rsid w:val="00EE4736"/>
    <w:rsid w:val="00EE5637"/>
    <w:rsid w:val="00EE76DB"/>
    <w:rsid w:val="00EF206D"/>
    <w:rsid w:val="00EF2181"/>
    <w:rsid w:val="00EF21CD"/>
    <w:rsid w:val="00EF4024"/>
    <w:rsid w:val="00EF4751"/>
    <w:rsid w:val="00EF790F"/>
    <w:rsid w:val="00F01919"/>
    <w:rsid w:val="00F01E19"/>
    <w:rsid w:val="00F02358"/>
    <w:rsid w:val="00F0264B"/>
    <w:rsid w:val="00F02FBB"/>
    <w:rsid w:val="00F05CA2"/>
    <w:rsid w:val="00F0769F"/>
    <w:rsid w:val="00F10226"/>
    <w:rsid w:val="00F10CF9"/>
    <w:rsid w:val="00F111E6"/>
    <w:rsid w:val="00F13C15"/>
    <w:rsid w:val="00F16387"/>
    <w:rsid w:val="00F202F3"/>
    <w:rsid w:val="00F212E9"/>
    <w:rsid w:val="00F2361D"/>
    <w:rsid w:val="00F275A0"/>
    <w:rsid w:val="00F30158"/>
    <w:rsid w:val="00F36AF4"/>
    <w:rsid w:val="00F42C08"/>
    <w:rsid w:val="00F46465"/>
    <w:rsid w:val="00F525E8"/>
    <w:rsid w:val="00F53889"/>
    <w:rsid w:val="00F538B5"/>
    <w:rsid w:val="00F56533"/>
    <w:rsid w:val="00F57670"/>
    <w:rsid w:val="00F577CF"/>
    <w:rsid w:val="00F63C06"/>
    <w:rsid w:val="00F66408"/>
    <w:rsid w:val="00F723C6"/>
    <w:rsid w:val="00F73FA1"/>
    <w:rsid w:val="00F749B4"/>
    <w:rsid w:val="00F75144"/>
    <w:rsid w:val="00F772CA"/>
    <w:rsid w:val="00F77B4A"/>
    <w:rsid w:val="00F80383"/>
    <w:rsid w:val="00F804B7"/>
    <w:rsid w:val="00F82905"/>
    <w:rsid w:val="00F86851"/>
    <w:rsid w:val="00F90124"/>
    <w:rsid w:val="00F903E7"/>
    <w:rsid w:val="00F92FE3"/>
    <w:rsid w:val="00F93363"/>
    <w:rsid w:val="00F94AD5"/>
    <w:rsid w:val="00F94E16"/>
    <w:rsid w:val="00F94EB2"/>
    <w:rsid w:val="00F95263"/>
    <w:rsid w:val="00F95EE8"/>
    <w:rsid w:val="00FA0998"/>
    <w:rsid w:val="00FA0D67"/>
    <w:rsid w:val="00FA1995"/>
    <w:rsid w:val="00FA1E96"/>
    <w:rsid w:val="00FA492A"/>
    <w:rsid w:val="00FA4A15"/>
    <w:rsid w:val="00FA71BA"/>
    <w:rsid w:val="00FA781E"/>
    <w:rsid w:val="00FA7E60"/>
    <w:rsid w:val="00FB4B6A"/>
    <w:rsid w:val="00FB6D27"/>
    <w:rsid w:val="00FB7E35"/>
    <w:rsid w:val="00FC0871"/>
    <w:rsid w:val="00FC1E79"/>
    <w:rsid w:val="00FC33A0"/>
    <w:rsid w:val="00FC450B"/>
    <w:rsid w:val="00FC57B3"/>
    <w:rsid w:val="00FD1D13"/>
    <w:rsid w:val="00FD2C35"/>
    <w:rsid w:val="00FD3031"/>
    <w:rsid w:val="00FD3AB9"/>
    <w:rsid w:val="00FD5C4E"/>
    <w:rsid w:val="00FD6303"/>
    <w:rsid w:val="00FD6CE8"/>
    <w:rsid w:val="00FE4A62"/>
    <w:rsid w:val="00FE67AC"/>
    <w:rsid w:val="00FE702B"/>
    <w:rsid w:val="00FE712D"/>
    <w:rsid w:val="00FE79C2"/>
    <w:rsid w:val="00FF010A"/>
    <w:rsid w:val="00FF2123"/>
    <w:rsid w:val="00FF2311"/>
    <w:rsid w:val="00FF27B0"/>
    <w:rsid w:val="00FF3DD2"/>
    <w:rsid w:val="00FF79F7"/>
    <w:rsid w:val="00FF7FA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FB1A2"/>
  <w15:docId w15:val="{4D2AC0DA-CC5E-4D71-B774-6C8B7C264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C79A3"/>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uiPriority w:val="99"/>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paragraph" w:styleId="berarbeitung">
    <w:name w:val="Revision"/>
    <w:hidden/>
    <w:uiPriority w:val="99"/>
    <w:semiHidden/>
    <w:rsid w:val="005B6530"/>
    <w:rPr>
      <w:sz w:val="24"/>
      <w:lang w:eastAsia="de-DE"/>
    </w:rPr>
  </w:style>
  <w:style w:type="character" w:styleId="Kommentarzeichen">
    <w:name w:val="annotation reference"/>
    <w:basedOn w:val="Absatz-Standardschriftart"/>
    <w:uiPriority w:val="99"/>
    <w:semiHidden/>
    <w:unhideWhenUsed/>
    <w:rsid w:val="001E6790"/>
    <w:rPr>
      <w:sz w:val="16"/>
      <w:szCs w:val="16"/>
    </w:rPr>
  </w:style>
  <w:style w:type="paragraph" w:styleId="Kommentartext">
    <w:name w:val="annotation text"/>
    <w:basedOn w:val="Standard"/>
    <w:link w:val="KommentartextZchn"/>
    <w:uiPriority w:val="99"/>
    <w:unhideWhenUsed/>
    <w:rsid w:val="001E6790"/>
    <w:rPr>
      <w:sz w:val="20"/>
    </w:rPr>
  </w:style>
  <w:style w:type="character" w:customStyle="1" w:styleId="KommentartextZchn">
    <w:name w:val="Kommentartext Zchn"/>
    <w:basedOn w:val="Absatz-Standardschriftart"/>
    <w:link w:val="Kommentartext"/>
    <w:uiPriority w:val="99"/>
    <w:rsid w:val="001E6790"/>
    <w:rPr>
      <w:lang w:eastAsia="de-DE"/>
    </w:rPr>
  </w:style>
  <w:style w:type="paragraph" w:styleId="Kommentarthema">
    <w:name w:val="annotation subject"/>
    <w:basedOn w:val="Kommentartext"/>
    <w:next w:val="Kommentartext"/>
    <w:link w:val="KommentarthemaZchn"/>
    <w:uiPriority w:val="99"/>
    <w:semiHidden/>
    <w:unhideWhenUsed/>
    <w:rsid w:val="001E6790"/>
    <w:rPr>
      <w:b/>
      <w:bCs/>
    </w:rPr>
  </w:style>
  <w:style w:type="character" w:customStyle="1" w:styleId="KommentarthemaZchn">
    <w:name w:val="Kommentarthema Zchn"/>
    <w:basedOn w:val="KommentartextZchn"/>
    <w:link w:val="Kommentarthema"/>
    <w:uiPriority w:val="99"/>
    <w:semiHidden/>
    <w:rsid w:val="001E6790"/>
    <w:rPr>
      <w:b/>
      <w:bCs/>
      <w:lang w:eastAsia="de-DE"/>
    </w:rPr>
  </w:style>
  <w:style w:type="character" w:styleId="NichtaufgelsteErwhnung">
    <w:name w:val="Unresolved Mention"/>
    <w:basedOn w:val="Absatz-Standardschriftart"/>
    <w:uiPriority w:val="99"/>
    <w:semiHidden/>
    <w:unhideWhenUsed/>
    <w:rsid w:val="00847C23"/>
    <w:rPr>
      <w:color w:val="605E5C"/>
      <w:shd w:val="clear" w:color="auto" w:fill="E1DFDD"/>
    </w:rPr>
  </w:style>
  <w:style w:type="paragraph" w:styleId="StandardWeb">
    <w:name w:val="Normal (Web)"/>
    <w:basedOn w:val="Standard"/>
    <w:uiPriority w:val="99"/>
    <w:semiHidden/>
    <w:unhideWhenUsed/>
    <w:rsid w:val="00A46D6F"/>
    <w:pPr>
      <w:spacing w:before="100" w:beforeAutospacing="1" w:after="100" w:afterAutospacing="1"/>
    </w:pPr>
    <w:rPr>
      <w:rFonts w:ascii="Times New Roman" w:eastAsia="Times New Roman" w:hAnsi="Times New Roman"/>
      <w:szCs w:val="24"/>
      <w:lang w:eastAsia="zh-CN"/>
    </w:rPr>
  </w:style>
  <w:style w:type="paragraph" w:customStyle="1" w:styleId="bold-800">
    <w:name w:val="bold-800"/>
    <w:basedOn w:val="Standard"/>
    <w:rsid w:val="00A46D6F"/>
    <w:pPr>
      <w:spacing w:before="100" w:beforeAutospacing="1" w:after="100" w:afterAutospacing="1"/>
    </w:pPr>
    <w:rPr>
      <w:rFonts w:ascii="Times New Roman" w:eastAsia="Times New Roman" w:hAnsi="Times New Roman"/>
      <w:szCs w:val="24"/>
      <w:lang w:eastAsia="zh-CN"/>
    </w:rPr>
  </w:style>
  <w:style w:type="paragraph" w:styleId="Listenabsatz">
    <w:name w:val="List Paragraph"/>
    <w:basedOn w:val="Standard"/>
    <w:uiPriority w:val="34"/>
    <w:qFormat/>
    <w:rsid w:val="0074532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729768331">
      <w:bodyDiv w:val="1"/>
      <w:marLeft w:val="0"/>
      <w:marRight w:val="0"/>
      <w:marTop w:val="0"/>
      <w:marBottom w:val="0"/>
      <w:divBdr>
        <w:top w:val="none" w:sz="0" w:space="0" w:color="auto"/>
        <w:left w:val="none" w:sz="0" w:space="0" w:color="auto"/>
        <w:bottom w:val="none" w:sz="0" w:space="0" w:color="auto"/>
        <w:right w:val="none" w:sz="0" w:space="0" w:color="auto"/>
      </w:divBdr>
    </w:div>
    <w:div w:id="865480660">
      <w:bodyDiv w:val="1"/>
      <w:marLeft w:val="0"/>
      <w:marRight w:val="0"/>
      <w:marTop w:val="0"/>
      <w:marBottom w:val="0"/>
      <w:divBdr>
        <w:top w:val="none" w:sz="0" w:space="0" w:color="auto"/>
        <w:left w:val="none" w:sz="0" w:space="0" w:color="auto"/>
        <w:bottom w:val="none" w:sz="0" w:space="0" w:color="auto"/>
        <w:right w:val="none" w:sz="0" w:space="0" w:color="auto"/>
      </w:divBdr>
      <w:divsChild>
        <w:div w:id="381758221">
          <w:marLeft w:val="374"/>
          <w:marRight w:val="0"/>
          <w:marTop w:val="100"/>
          <w:marBottom w:val="0"/>
          <w:divBdr>
            <w:top w:val="none" w:sz="0" w:space="0" w:color="auto"/>
            <w:left w:val="none" w:sz="0" w:space="0" w:color="auto"/>
            <w:bottom w:val="none" w:sz="0" w:space="0" w:color="auto"/>
            <w:right w:val="none" w:sz="0" w:space="0" w:color="auto"/>
          </w:divBdr>
        </w:div>
      </w:divsChild>
    </w:div>
    <w:div w:id="1151604292">
      <w:bodyDiv w:val="1"/>
      <w:marLeft w:val="0"/>
      <w:marRight w:val="0"/>
      <w:marTop w:val="0"/>
      <w:marBottom w:val="0"/>
      <w:divBdr>
        <w:top w:val="none" w:sz="0" w:space="0" w:color="auto"/>
        <w:left w:val="none" w:sz="0" w:space="0" w:color="auto"/>
        <w:bottom w:val="none" w:sz="0" w:space="0" w:color="auto"/>
        <w:right w:val="none" w:sz="0" w:space="0" w:color="auto"/>
      </w:divBdr>
      <w:divsChild>
        <w:div w:id="230118955">
          <w:marLeft w:val="0"/>
          <w:marRight w:val="0"/>
          <w:marTop w:val="0"/>
          <w:marBottom w:val="0"/>
          <w:divBdr>
            <w:top w:val="none" w:sz="0" w:space="0" w:color="auto"/>
            <w:left w:val="none" w:sz="0" w:space="0" w:color="auto"/>
            <w:bottom w:val="none" w:sz="0" w:space="0" w:color="auto"/>
            <w:right w:val="none" w:sz="0" w:space="0" w:color="auto"/>
          </w:divBdr>
        </w:div>
        <w:div w:id="1100566156">
          <w:marLeft w:val="0"/>
          <w:marRight w:val="0"/>
          <w:marTop w:val="0"/>
          <w:marBottom w:val="0"/>
          <w:divBdr>
            <w:top w:val="none" w:sz="0" w:space="0" w:color="auto"/>
            <w:left w:val="none" w:sz="0" w:space="0" w:color="auto"/>
            <w:bottom w:val="none" w:sz="0" w:space="0" w:color="auto"/>
            <w:right w:val="none" w:sz="0" w:space="0" w:color="auto"/>
          </w:divBdr>
        </w:div>
      </w:divsChild>
    </w:div>
    <w:div w:id="1355038137">
      <w:bodyDiv w:val="1"/>
      <w:marLeft w:val="0"/>
      <w:marRight w:val="0"/>
      <w:marTop w:val="0"/>
      <w:marBottom w:val="0"/>
      <w:divBdr>
        <w:top w:val="none" w:sz="0" w:space="0" w:color="auto"/>
        <w:left w:val="none" w:sz="0" w:space="0" w:color="auto"/>
        <w:bottom w:val="none" w:sz="0" w:space="0" w:color="auto"/>
        <w:right w:val="none" w:sz="0" w:space="0" w:color="auto"/>
      </w:divBdr>
    </w:div>
    <w:div w:id="1754429335">
      <w:bodyDiv w:val="1"/>
      <w:marLeft w:val="0"/>
      <w:marRight w:val="0"/>
      <w:marTop w:val="0"/>
      <w:marBottom w:val="0"/>
      <w:divBdr>
        <w:top w:val="none" w:sz="0" w:space="0" w:color="auto"/>
        <w:left w:val="none" w:sz="0" w:space="0" w:color="auto"/>
        <w:bottom w:val="none" w:sz="0" w:space="0" w:color="auto"/>
        <w:right w:val="none" w:sz="0" w:space="0" w:color="auto"/>
      </w:divBdr>
      <w:divsChild>
        <w:div w:id="1157377553">
          <w:marLeft w:val="374"/>
          <w:marRight w:val="0"/>
          <w:marTop w:val="100"/>
          <w:marBottom w:val="0"/>
          <w:divBdr>
            <w:top w:val="none" w:sz="0" w:space="0" w:color="auto"/>
            <w:left w:val="none" w:sz="0" w:space="0" w:color="auto"/>
            <w:bottom w:val="none" w:sz="0" w:space="0" w:color="auto"/>
            <w:right w:val="none" w:sz="0" w:space="0" w:color="auto"/>
          </w:divBdr>
        </w:div>
        <w:div w:id="1516193038">
          <w:marLeft w:val="374"/>
          <w:marRight w:val="0"/>
          <w:marTop w:val="100"/>
          <w:marBottom w:val="0"/>
          <w:divBdr>
            <w:top w:val="none" w:sz="0" w:space="0" w:color="auto"/>
            <w:left w:val="none" w:sz="0" w:space="0" w:color="auto"/>
            <w:bottom w:val="none" w:sz="0" w:space="0" w:color="auto"/>
            <w:right w:val="none" w:sz="0" w:space="0" w:color="auto"/>
          </w:divBdr>
        </w:div>
        <w:div w:id="734090329">
          <w:marLeft w:val="749"/>
          <w:marRight w:val="0"/>
          <w:marTop w:val="100"/>
          <w:marBottom w:val="0"/>
          <w:divBdr>
            <w:top w:val="none" w:sz="0" w:space="0" w:color="auto"/>
            <w:left w:val="none" w:sz="0" w:space="0" w:color="auto"/>
            <w:bottom w:val="none" w:sz="0" w:space="0" w:color="auto"/>
            <w:right w:val="none" w:sz="0" w:space="0" w:color="auto"/>
          </w:divBdr>
        </w:div>
        <w:div w:id="1975594902">
          <w:marLeft w:val="749"/>
          <w:marRight w:val="0"/>
          <w:marTop w:val="100"/>
          <w:marBottom w:val="0"/>
          <w:divBdr>
            <w:top w:val="none" w:sz="0" w:space="0" w:color="auto"/>
            <w:left w:val="none" w:sz="0" w:space="0" w:color="auto"/>
            <w:bottom w:val="none" w:sz="0" w:space="0" w:color="auto"/>
            <w:right w:val="none" w:sz="0" w:space="0" w:color="auto"/>
          </w:divBdr>
        </w:div>
        <w:div w:id="1700011086">
          <w:marLeft w:val="749"/>
          <w:marRight w:val="0"/>
          <w:marTop w:val="100"/>
          <w:marBottom w:val="0"/>
          <w:divBdr>
            <w:top w:val="none" w:sz="0" w:space="0" w:color="auto"/>
            <w:left w:val="none" w:sz="0" w:space="0" w:color="auto"/>
            <w:bottom w:val="none" w:sz="0" w:space="0" w:color="auto"/>
            <w:right w:val="none" w:sz="0" w:space="0" w:color="auto"/>
          </w:divBdr>
        </w:div>
      </w:divsChild>
    </w:div>
    <w:div w:id="2026445262">
      <w:bodyDiv w:val="1"/>
      <w:marLeft w:val="0"/>
      <w:marRight w:val="0"/>
      <w:marTop w:val="0"/>
      <w:marBottom w:val="0"/>
      <w:divBdr>
        <w:top w:val="none" w:sz="0" w:space="0" w:color="auto"/>
        <w:left w:val="none" w:sz="0" w:space="0" w:color="auto"/>
        <w:bottom w:val="none" w:sz="0" w:space="0" w:color="auto"/>
        <w:right w:val="none" w:sz="0" w:space="0" w:color="auto"/>
      </w:divBdr>
      <w:divsChild>
        <w:div w:id="671298056">
          <w:marLeft w:val="374"/>
          <w:marRight w:val="0"/>
          <w:marTop w:val="100"/>
          <w:marBottom w:val="0"/>
          <w:divBdr>
            <w:top w:val="none" w:sz="0" w:space="0" w:color="auto"/>
            <w:left w:val="none" w:sz="0" w:space="0" w:color="auto"/>
            <w:bottom w:val="none" w:sz="0" w:space="0" w:color="auto"/>
            <w:right w:val="none" w:sz="0" w:space="0" w:color="auto"/>
          </w:divBdr>
        </w:div>
        <w:div w:id="824860486">
          <w:marLeft w:val="749"/>
          <w:marRight w:val="0"/>
          <w:marTop w:val="100"/>
          <w:marBottom w:val="0"/>
          <w:divBdr>
            <w:top w:val="none" w:sz="0" w:space="0" w:color="auto"/>
            <w:left w:val="none" w:sz="0" w:space="0" w:color="auto"/>
            <w:bottom w:val="none" w:sz="0" w:space="0" w:color="auto"/>
            <w:right w:val="none" w:sz="0" w:space="0" w:color="auto"/>
          </w:divBdr>
        </w:div>
        <w:div w:id="593128131">
          <w:marLeft w:val="749"/>
          <w:marRight w:val="0"/>
          <w:marTop w:val="100"/>
          <w:marBottom w:val="0"/>
          <w:divBdr>
            <w:top w:val="none" w:sz="0" w:space="0" w:color="auto"/>
            <w:left w:val="none" w:sz="0" w:space="0" w:color="auto"/>
            <w:bottom w:val="none" w:sz="0" w:space="0" w:color="auto"/>
            <w:right w:val="none" w:sz="0" w:space="0" w:color="auto"/>
          </w:divBdr>
        </w:div>
        <w:div w:id="1222444404">
          <w:marLeft w:val="749"/>
          <w:marRight w:val="0"/>
          <w:marTop w:val="100"/>
          <w:marBottom w:val="0"/>
          <w:divBdr>
            <w:top w:val="none" w:sz="0" w:space="0" w:color="auto"/>
            <w:left w:val="none" w:sz="0" w:space="0" w:color="auto"/>
            <w:bottom w:val="none" w:sz="0" w:space="0" w:color="auto"/>
            <w:right w:val="none" w:sz="0" w:space="0" w:color="auto"/>
          </w:divBdr>
        </w:div>
        <w:div w:id="1174758794">
          <w:marLeft w:val="374"/>
          <w:marRight w:val="0"/>
          <w:marTop w:val="100"/>
          <w:marBottom w:val="0"/>
          <w:divBdr>
            <w:top w:val="none" w:sz="0" w:space="0" w:color="auto"/>
            <w:left w:val="none" w:sz="0" w:space="0" w:color="auto"/>
            <w:bottom w:val="none" w:sz="0" w:space="0" w:color="auto"/>
            <w:right w:val="none" w:sz="0" w:space="0" w:color="auto"/>
          </w:divBdr>
        </w:div>
      </w:divsChild>
    </w:div>
  </w:divs>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bitzer.de" TargetMode="External"/><Relationship Id="rId18" Type="http://schemas.openxmlformats.org/officeDocument/2006/relationships/image" Target="media/image5.jpeg"/><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hyperlink" Target="https://www.bitzer.de/de/de/verantwortung.jsp" TargetMode="External"/><Relationship Id="rId17" Type="http://schemas.openxmlformats.org/officeDocument/2006/relationships/image" Target="media/image4.jpeg"/><Relationship Id="rId2" Type="http://schemas.openxmlformats.org/officeDocument/2006/relationships/customXml" Target="../customXml/item1.xml"/><Relationship Id="rId16" Type="http://schemas.openxmlformats.org/officeDocument/2006/relationships/image" Target="media/image3.jpeg"/><Relationship Id="rId20"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image" Target="media/image6.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http://www.bitzer.de"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Allgemein"/>
          <w:gallery w:val="placeholder"/>
        </w:category>
        <w:types>
          <w:type w:val="bbPlcHdr"/>
        </w:types>
        <w:behaviors>
          <w:behavior w:val="content"/>
        </w:behaviors>
        <w:guid w:val="{191DEC7E-918A-4099-9F2E-6277C19B20EC}"/>
      </w:docPartPr>
      <w:docPartBody>
        <w:p w:rsidR="00706452" w:rsidRDefault="00D77FAF">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7FAF"/>
    <w:rsid w:val="00042576"/>
    <w:rsid w:val="0004495E"/>
    <w:rsid w:val="00057286"/>
    <w:rsid w:val="001136B1"/>
    <w:rsid w:val="00311022"/>
    <w:rsid w:val="00323EA5"/>
    <w:rsid w:val="003415E5"/>
    <w:rsid w:val="003668FF"/>
    <w:rsid w:val="00445EBE"/>
    <w:rsid w:val="00526E4E"/>
    <w:rsid w:val="006172E6"/>
    <w:rsid w:val="006471D8"/>
    <w:rsid w:val="00677FC7"/>
    <w:rsid w:val="00706452"/>
    <w:rsid w:val="00711742"/>
    <w:rsid w:val="007A2175"/>
    <w:rsid w:val="007E2AE8"/>
    <w:rsid w:val="007F27E9"/>
    <w:rsid w:val="0085710A"/>
    <w:rsid w:val="00870267"/>
    <w:rsid w:val="008C2E34"/>
    <w:rsid w:val="008E0781"/>
    <w:rsid w:val="00A72A3A"/>
    <w:rsid w:val="00A921CC"/>
    <w:rsid w:val="00AB2364"/>
    <w:rsid w:val="00B41A6C"/>
    <w:rsid w:val="00B47508"/>
    <w:rsid w:val="00B51944"/>
    <w:rsid w:val="00BC2456"/>
    <w:rsid w:val="00C124A9"/>
    <w:rsid w:val="00C151B6"/>
    <w:rsid w:val="00C434F3"/>
    <w:rsid w:val="00C86923"/>
    <w:rsid w:val="00CA3FC4"/>
    <w:rsid w:val="00D14EBF"/>
    <w:rsid w:val="00D21C13"/>
    <w:rsid w:val="00D25B50"/>
    <w:rsid w:val="00D77FAF"/>
    <w:rsid w:val="00DA4C66"/>
    <w:rsid w:val="00DF1195"/>
    <w:rsid w:val="00E64539"/>
    <w:rsid w:val="00F846F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D77FA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7651E0-2B70-465C-AC13-E94F7046A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1265</Words>
  <Characters>7976</Characters>
  <Application>Microsoft Office Word</Application>
  <DocSecurity>0</DocSecurity>
  <Lines>66</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Ihr Zeichen</vt:lpstr>
      <vt:lpstr>Ihr Zeichen</vt:lpstr>
    </vt:vector>
  </TitlesOfParts>
  <Company>Ritter</Company>
  <LinksUpToDate>false</LinksUpToDate>
  <CharactersWithSpaces>9223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OI - RS</dc:creator>
  <cp:keywords/>
  <dc:description/>
  <cp:lastModifiedBy>Koch, Janina</cp:lastModifiedBy>
  <cp:revision>13</cp:revision>
  <cp:lastPrinted>2023-11-15T11:51:00Z</cp:lastPrinted>
  <dcterms:created xsi:type="dcterms:W3CDTF">2023-11-14T15:42:00Z</dcterms:created>
  <dcterms:modified xsi:type="dcterms:W3CDTF">2024-06-13T06:26:00Z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