
<file path=[Content_Types].xml><?xml version="1.0" encoding="utf-8"?>
<Types xmlns="http://schemas.openxmlformats.org/package/2006/content-types">
  <Default Extension="bin" ContentType="application/vnd.ms-word.attachedToolbar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rPr>
          <w:rFonts w:ascii="Tahoma" w:hAnsi="Tahoma" w:cs="Tahoma"/>
          <w:b/>
          <w:sz w:val="16"/>
        </w:rPr>
        <w:id w:val="-1857033747"/>
        <w:lock w:val="sdtContentLocked"/>
        <w:placeholder>
          <w:docPart w:val="DefaultPlaceholder_-1854013440"/>
        </w:placeholder>
        <w:group/>
      </w:sdtPr>
      <w:sdtEndPr>
        <w:rPr>
          <w:b w:val="0"/>
        </w:rPr>
      </w:sdtEndPr>
      <w:sdtContent>
        <w:p w14:paraId="68EC85B2" w14:textId="77777777" w:rsidR="00E00478" w:rsidRPr="00CC7DDA" w:rsidRDefault="00E00478" w:rsidP="00CA3BFA">
          <w:pPr>
            <w:framePr w:w="3340" w:h="1366" w:hRule="exact" w:hSpace="181" w:wrap="around" w:vAnchor="page" w:hAnchor="page" w:x="7536" w:y="2048" w:anchorLock="1"/>
            <w:tabs>
              <w:tab w:val="left" w:pos="142"/>
              <w:tab w:val="left" w:pos="426"/>
            </w:tabs>
            <w:rPr>
              <w:rFonts w:ascii="Tahoma" w:hAnsi="Tahoma" w:cs="Tahoma"/>
              <w:b/>
              <w:sz w:val="16"/>
            </w:rPr>
          </w:pPr>
          <w:r w:rsidRPr="00CC7DDA">
            <w:rPr>
              <w:rFonts w:ascii="Tahoma" w:hAnsi="Tahoma" w:cs="Tahoma"/>
              <w:b/>
              <w:sz w:val="16"/>
            </w:rPr>
            <w:t xml:space="preserve">BITZER </w:t>
          </w:r>
          <w:r>
            <w:rPr>
              <w:rFonts w:ascii="Tahoma" w:hAnsi="Tahoma" w:cs="Tahoma"/>
              <w:b/>
              <w:sz w:val="16"/>
            </w:rPr>
            <w:t>SE</w:t>
          </w:r>
        </w:p>
        <w:p w14:paraId="54D1E2BE" w14:textId="77777777" w:rsidR="00E00478" w:rsidRPr="00FF34A4" w:rsidRDefault="00E00478" w:rsidP="00CA3BFA">
          <w:pPr>
            <w:framePr w:w="3340" w:h="1366" w:hRule="exact" w:hSpace="181" w:wrap="around" w:vAnchor="page" w:hAnchor="page" w:x="7536" w:y="2048" w:anchorLock="1"/>
            <w:tabs>
              <w:tab w:val="left" w:pos="142"/>
              <w:tab w:val="left" w:pos="426"/>
            </w:tabs>
            <w:rPr>
              <w:rFonts w:ascii="Tahoma" w:hAnsi="Tahoma" w:cs="Tahoma"/>
              <w:sz w:val="16"/>
            </w:rPr>
          </w:pPr>
          <w:r w:rsidRPr="00FF34A4">
            <w:rPr>
              <w:rFonts w:ascii="Tahoma" w:hAnsi="Tahoma" w:cs="Tahoma"/>
              <w:sz w:val="16"/>
            </w:rPr>
            <w:t>Peter-Schaufler-Platz 1</w:t>
          </w:r>
        </w:p>
        <w:p w14:paraId="12F46E24" w14:textId="77777777" w:rsidR="00E00478" w:rsidRPr="007209B4" w:rsidRDefault="00E00478" w:rsidP="00CA3BFA">
          <w:pPr>
            <w:framePr w:w="3340" w:h="1366" w:hRule="exact" w:hSpace="181" w:wrap="around" w:vAnchor="page" w:hAnchor="page" w:x="7536" w:y="2048" w:anchorLock="1"/>
            <w:tabs>
              <w:tab w:val="left" w:pos="426"/>
            </w:tabs>
            <w:rPr>
              <w:rFonts w:ascii="Tahoma" w:hAnsi="Tahoma" w:cs="Tahoma"/>
              <w:sz w:val="16"/>
            </w:rPr>
          </w:pPr>
          <w:r w:rsidRPr="007209B4">
            <w:rPr>
              <w:rFonts w:ascii="Tahoma" w:hAnsi="Tahoma" w:cs="Tahoma"/>
              <w:sz w:val="16"/>
            </w:rPr>
            <w:t>71065 Sindelfingen // Germany</w:t>
          </w:r>
        </w:p>
        <w:p w14:paraId="463209C2" w14:textId="77777777" w:rsidR="00E00478" w:rsidRPr="007209B4" w:rsidRDefault="00E00478" w:rsidP="00CA3BFA">
          <w:pPr>
            <w:framePr w:w="3340" w:h="1366" w:hRule="exact" w:hSpace="181" w:wrap="around" w:vAnchor="page" w:hAnchor="page" w:x="7536" w:y="2048" w:anchorLock="1"/>
            <w:tabs>
              <w:tab w:val="left" w:pos="284"/>
            </w:tabs>
            <w:rPr>
              <w:rFonts w:ascii="Tahoma" w:hAnsi="Tahoma" w:cs="Tahoma"/>
              <w:sz w:val="16"/>
            </w:rPr>
          </w:pPr>
          <w:r w:rsidRPr="007209B4">
            <w:rPr>
              <w:rFonts w:ascii="Tahoma" w:hAnsi="Tahoma" w:cs="Tahoma"/>
              <w:sz w:val="16"/>
            </w:rPr>
            <w:t>Tel</w:t>
          </w:r>
          <w:r w:rsidRPr="007209B4">
            <w:rPr>
              <w:rFonts w:ascii="Tahoma" w:hAnsi="Tahoma" w:cs="Tahoma"/>
              <w:sz w:val="16"/>
            </w:rPr>
            <w:tab/>
            <w:t>+49 7031 932-0</w:t>
          </w:r>
        </w:p>
        <w:p w14:paraId="08AD378A" w14:textId="77777777" w:rsidR="006E3652" w:rsidRPr="007209B4" w:rsidRDefault="00E00478" w:rsidP="00CA3BFA">
          <w:pPr>
            <w:framePr w:w="3340" w:h="1366" w:hRule="exact" w:hSpace="181" w:wrap="around" w:vAnchor="page" w:hAnchor="page" w:x="7536" w:y="2048" w:anchorLock="1"/>
            <w:tabs>
              <w:tab w:val="left" w:pos="284"/>
            </w:tabs>
            <w:rPr>
              <w:rFonts w:ascii="Tahoma" w:hAnsi="Tahoma" w:cs="Tahoma"/>
              <w:sz w:val="16"/>
            </w:rPr>
          </w:pPr>
          <w:r w:rsidRPr="007209B4">
            <w:rPr>
              <w:rFonts w:ascii="Tahoma" w:hAnsi="Tahoma" w:cs="Tahoma"/>
              <w:sz w:val="16"/>
            </w:rPr>
            <w:t>Fax</w:t>
          </w:r>
          <w:r w:rsidRPr="007209B4">
            <w:rPr>
              <w:rFonts w:ascii="Tahoma" w:hAnsi="Tahoma" w:cs="Tahoma"/>
              <w:sz w:val="16"/>
            </w:rPr>
            <w:tab/>
            <w:t>+49 7031 932-1</w:t>
          </w:r>
          <w:r w:rsidR="00B26433">
            <w:rPr>
              <w:rFonts w:ascii="Tahoma" w:hAnsi="Tahoma" w:cs="Tahoma"/>
              <w:sz w:val="16"/>
            </w:rPr>
            <w:t>47</w:t>
          </w:r>
        </w:p>
        <w:p w14:paraId="7838575C" w14:textId="21382C1D" w:rsidR="006E3652" w:rsidRPr="0046270F" w:rsidRDefault="006E3652" w:rsidP="00CA3BFA">
          <w:pPr>
            <w:framePr w:w="3340" w:h="1366" w:hRule="exact" w:hSpace="181" w:wrap="around" w:vAnchor="page" w:hAnchor="page" w:x="7536" w:y="2048" w:anchorLock="1"/>
            <w:tabs>
              <w:tab w:val="left" w:pos="426"/>
            </w:tabs>
            <w:rPr>
              <w:rFonts w:ascii="Tahoma" w:hAnsi="Tahoma" w:cs="Tahoma"/>
              <w:lang w:val="de-DE"/>
            </w:rPr>
          </w:pPr>
          <w:r w:rsidRPr="00B26433">
            <w:rPr>
              <w:rFonts w:ascii="Tahoma" w:hAnsi="Tahoma" w:cs="Tahoma"/>
              <w:sz w:val="16"/>
            </w:rPr>
            <w:t>bitzer@bitzer.de</w:t>
          </w:r>
          <w:r w:rsidRPr="00B26433">
            <w:rPr>
              <w:rFonts w:ascii="Tahoma" w:hAnsi="Tahoma" w:cs="Tahoma"/>
              <w:sz w:val="16"/>
              <w:szCs w:val="16"/>
            </w:rPr>
            <w:t xml:space="preserve"> // </w:t>
          </w:r>
          <w:r w:rsidRPr="00B26433">
            <w:rPr>
              <w:rFonts w:ascii="Tahoma" w:hAnsi="Tahoma" w:cs="Tahoma"/>
              <w:sz w:val="16"/>
            </w:rPr>
            <w:t>www.bitzer.de</w:t>
          </w:r>
        </w:p>
      </w:sdtContent>
    </w:sdt>
    <w:sdt>
      <w:sdtPr>
        <w:rPr>
          <w:rFonts w:ascii="Tahoma" w:hAnsi="Tahoma" w:cs="Tahoma"/>
          <w:sz w:val="22"/>
          <w:szCs w:val="22"/>
        </w:rPr>
        <w:id w:val="230359698"/>
        <w:lock w:val="contentLocked"/>
        <w:placeholder>
          <w:docPart w:val="DefaultPlaceholder_-1854013440"/>
        </w:placeholder>
        <w:group/>
      </w:sdtPr>
      <w:sdtEndPr/>
      <w:sdtContent>
        <w:sdt>
          <w:sdtPr>
            <w:rPr>
              <w:rFonts w:ascii="Tahoma" w:hAnsi="Tahoma" w:cs="Tahoma"/>
              <w:sz w:val="22"/>
              <w:szCs w:val="22"/>
            </w:rPr>
            <w:id w:val="-1481069674"/>
            <w:lock w:val="sdtContentLocked"/>
            <w:placeholder>
              <w:docPart w:val="DefaultPlaceholder_-1854013440"/>
            </w:placeholder>
            <w:group/>
          </w:sdtPr>
          <w:sdtEndPr/>
          <w:sdtContent>
            <w:p w14:paraId="247C6766" w14:textId="77777777" w:rsidR="00E63021" w:rsidRPr="00B26433" w:rsidRDefault="00E63021" w:rsidP="00E63021">
              <w:pPr>
                <w:rPr>
                  <w:rFonts w:ascii="Tahoma" w:hAnsi="Tahoma" w:cs="Tahoma"/>
                  <w:sz w:val="22"/>
                  <w:szCs w:val="22"/>
                </w:rPr>
              </w:pPr>
            </w:p>
            <w:p w14:paraId="53977B03" w14:textId="77777777" w:rsidR="00E63021" w:rsidRPr="00B26433" w:rsidRDefault="00E63021" w:rsidP="00E63021">
              <w:pPr>
                <w:rPr>
                  <w:rFonts w:ascii="Tahoma" w:hAnsi="Tahoma" w:cs="Tahoma"/>
                  <w:sz w:val="22"/>
                  <w:szCs w:val="22"/>
                </w:rPr>
              </w:pPr>
            </w:p>
            <w:p w14:paraId="7556FC73" w14:textId="77777777" w:rsidR="00E63021" w:rsidRPr="00B26433" w:rsidRDefault="00E63021" w:rsidP="00E63021">
              <w:pPr>
                <w:rPr>
                  <w:rFonts w:ascii="Tahoma" w:hAnsi="Tahoma" w:cs="Tahoma"/>
                  <w:sz w:val="22"/>
                  <w:szCs w:val="22"/>
                </w:rPr>
              </w:pPr>
            </w:p>
            <w:p w14:paraId="251FCA3B" w14:textId="77777777" w:rsidR="00E63021" w:rsidRPr="00B26433" w:rsidRDefault="00E63021" w:rsidP="00E63021">
              <w:pPr>
                <w:rPr>
                  <w:rFonts w:ascii="Tahoma" w:hAnsi="Tahoma" w:cs="Tahoma"/>
                  <w:sz w:val="22"/>
                  <w:szCs w:val="22"/>
                </w:rPr>
              </w:pPr>
            </w:p>
            <w:tbl>
              <w:tblPr>
                <w:tblW w:w="0" w:type="auto"/>
                <w:tblInd w:w="106" w:type="dxa"/>
                <w:tblCellMar>
                  <w:left w:w="0" w:type="dxa"/>
                  <w:right w:w="70" w:type="dxa"/>
                </w:tblCellMar>
                <w:tblLook w:val="0000" w:firstRow="0" w:lastRow="0" w:firstColumn="0" w:lastColumn="0" w:noHBand="0" w:noVBand="0"/>
              </w:tblPr>
              <w:tblGrid>
                <w:gridCol w:w="1185"/>
                <w:gridCol w:w="96"/>
                <w:gridCol w:w="785"/>
                <w:gridCol w:w="1684"/>
              </w:tblGrid>
              <w:tr w:rsidR="00E00478" w:rsidRPr="00D33B49" w14:paraId="4D210B7A" w14:textId="77777777" w:rsidTr="00E00478">
                <w:trPr>
                  <w:trHeight w:val="182"/>
                </w:trPr>
                <w:tc>
                  <w:tcPr>
                    <w:tcW w:w="2066" w:type="dxa"/>
                    <w:gridSpan w:val="3"/>
                    <w:shd w:val="clear" w:color="auto" w:fill="auto"/>
                  </w:tcPr>
                  <w:p w14:paraId="4F9DF60D"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bookmarkStart w:id="0" w:name="Adresse"/>
                    <w:bookmarkStart w:id="1" w:name="Text1"/>
                    <w:bookmarkEnd w:id="0"/>
                    <w:bookmarkEnd w:id="1"/>
                    <w:r w:rsidRPr="00D33B49">
                      <w:rPr>
                        <w:rFonts w:ascii="Tahoma" w:hAnsi="Tahoma" w:cs="Tahoma"/>
                        <w:sz w:val="16"/>
                        <w:szCs w:val="16"/>
                      </w:rPr>
                      <w:t>Unser Zeichen</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Our Ref.</w:t>
                    </w:r>
                  </w:p>
                </w:tc>
                <w:tc>
                  <w:tcPr>
                    <w:tcW w:w="1684" w:type="dxa"/>
                    <w:shd w:val="clear" w:color="auto" w:fill="auto"/>
                  </w:tcPr>
                  <w:p w14:paraId="79F52889"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2" w:name="UnserZeichen"/>
                    <w:bookmarkEnd w:id="2"/>
                  </w:p>
                </w:tc>
              </w:tr>
              <w:tr w:rsidR="00E00478" w:rsidRPr="00D33B49" w14:paraId="3CDDFACF" w14:textId="77777777" w:rsidTr="00E00478">
                <w:trPr>
                  <w:trHeight w:val="113"/>
                </w:trPr>
                <w:tc>
                  <w:tcPr>
                    <w:tcW w:w="3750" w:type="dxa"/>
                    <w:gridSpan w:val="4"/>
                    <w:shd w:val="clear" w:color="auto" w:fill="auto"/>
                  </w:tcPr>
                  <w:p w14:paraId="07C21CF8" w14:textId="77777777" w:rsidR="00E00478" w:rsidRPr="00D33B49" w:rsidRDefault="00E00478" w:rsidP="00CA3BFA">
                    <w:pPr>
                      <w:framePr w:w="3856" w:h="1372" w:hRule="exact" w:hSpace="181" w:wrap="around" w:vAnchor="page" w:hAnchor="page" w:x="7429" w:y="3584" w:anchorLock="1"/>
                      <w:rPr>
                        <w:rFonts w:ascii="Tahoma" w:hAnsi="Tahoma" w:cs="Tahoma"/>
                        <w:sz w:val="12"/>
                        <w:szCs w:val="12"/>
                      </w:rPr>
                    </w:pPr>
                  </w:p>
                </w:tc>
              </w:tr>
              <w:tr w:rsidR="00E00478" w:rsidRPr="00D33B49" w14:paraId="2F99C382" w14:textId="77777777" w:rsidTr="00E00478">
                <w:trPr>
                  <w:trHeight w:val="181"/>
                </w:trPr>
                <w:tc>
                  <w:tcPr>
                    <w:tcW w:w="1281" w:type="dxa"/>
                    <w:gridSpan w:val="2"/>
                    <w:shd w:val="clear" w:color="auto" w:fill="auto"/>
                  </w:tcPr>
                  <w:p w14:paraId="2AEBB131"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Abs.</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Sender</w:t>
                    </w:r>
                  </w:p>
                </w:tc>
                <w:tc>
                  <w:tcPr>
                    <w:tcW w:w="2469" w:type="dxa"/>
                    <w:gridSpan w:val="2"/>
                    <w:shd w:val="clear" w:color="auto" w:fill="auto"/>
                  </w:tcPr>
                  <w:p w14:paraId="2EF95E0C" w14:textId="37C24B23" w:rsidR="006C1515" w:rsidRPr="00D33B49" w:rsidRDefault="006C1515" w:rsidP="006C1515">
                    <w:pPr>
                      <w:framePr w:w="3856" w:h="1372" w:hRule="exact" w:hSpace="181" w:wrap="around" w:vAnchor="page" w:hAnchor="page" w:x="7429" w:y="3584" w:anchorLock="1"/>
                      <w:jc w:val="right"/>
                      <w:rPr>
                        <w:rFonts w:ascii="Tahoma" w:hAnsi="Tahoma" w:cs="Tahoma"/>
                        <w:sz w:val="16"/>
                        <w:szCs w:val="16"/>
                      </w:rPr>
                    </w:pPr>
                    <w:bookmarkStart w:id="3" w:name="Absender"/>
                    <w:bookmarkEnd w:id="3"/>
                    <w:r>
                      <w:rPr>
                        <w:rFonts w:ascii="Tahoma" w:hAnsi="Tahoma" w:cs="Tahoma"/>
                        <w:sz w:val="16"/>
                        <w:szCs w:val="16"/>
                      </w:rPr>
                      <w:t>Stefanie Holst</w:t>
                    </w:r>
                  </w:p>
                </w:tc>
              </w:tr>
              <w:tr w:rsidR="00E00478" w:rsidRPr="00D33B49" w14:paraId="1F2AB914" w14:textId="77777777" w:rsidTr="00E00478">
                <w:trPr>
                  <w:trHeight w:val="181"/>
                </w:trPr>
                <w:tc>
                  <w:tcPr>
                    <w:tcW w:w="1185" w:type="dxa"/>
                    <w:shd w:val="clear" w:color="auto" w:fill="auto"/>
                  </w:tcPr>
                  <w:p w14:paraId="38EE2134"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Abt.</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Dept.</w:t>
                    </w:r>
                  </w:p>
                </w:tc>
                <w:tc>
                  <w:tcPr>
                    <w:tcW w:w="2565" w:type="dxa"/>
                    <w:gridSpan w:val="3"/>
                    <w:shd w:val="clear" w:color="auto" w:fill="auto"/>
                    <w:tcMar>
                      <w:right w:w="74" w:type="dxa"/>
                    </w:tcMar>
                  </w:tcPr>
                  <w:p w14:paraId="227C8C9A" w14:textId="77777777" w:rsidR="00E00478" w:rsidRPr="00D33B49" w:rsidRDefault="00BC2D0E" w:rsidP="00CA3BFA">
                    <w:pPr>
                      <w:framePr w:w="3856" w:h="1372" w:hRule="exact" w:hSpace="181" w:wrap="around" w:vAnchor="page" w:hAnchor="page" w:x="7429" w:y="3584" w:anchorLock="1"/>
                      <w:jc w:val="right"/>
                      <w:rPr>
                        <w:rFonts w:ascii="Tahoma" w:hAnsi="Tahoma" w:cs="Tahoma"/>
                        <w:sz w:val="16"/>
                        <w:szCs w:val="16"/>
                      </w:rPr>
                    </w:pPr>
                    <w:bookmarkStart w:id="4" w:name="Abteilung"/>
                    <w:bookmarkEnd w:id="4"/>
                    <w:r>
                      <w:rPr>
                        <w:rFonts w:ascii="Tahoma" w:hAnsi="Tahoma" w:cs="Tahoma"/>
                        <w:sz w:val="16"/>
                        <w:szCs w:val="16"/>
                      </w:rPr>
                      <w:t>Public Relations</w:t>
                    </w:r>
                  </w:p>
                </w:tc>
              </w:tr>
              <w:tr w:rsidR="00E00478" w:rsidRPr="00D33B49" w14:paraId="3CD9574F" w14:textId="77777777" w:rsidTr="00E00478">
                <w:trPr>
                  <w:trHeight w:val="181"/>
                </w:trPr>
                <w:tc>
                  <w:tcPr>
                    <w:tcW w:w="1281" w:type="dxa"/>
                    <w:gridSpan w:val="2"/>
                    <w:shd w:val="clear" w:color="auto" w:fill="auto"/>
                  </w:tcPr>
                  <w:p w14:paraId="450AF288"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Pr>
                        <w:rFonts w:ascii="Tahoma" w:hAnsi="Tahoma" w:cs="Tahoma"/>
                        <w:sz w:val="16"/>
                        <w:szCs w:val="16"/>
                      </w:rPr>
                      <w:t>T</w:t>
                    </w:r>
                    <w:r w:rsidRPr="00D33B49">
                      <w:rPr>
                        <w:rFonts w:ascii="Tahoma" w:hAnsi="Tahoma" w:cs="Tahoma"/>
                        <w:sz w:val="16"/>
                        <w:szCs w:val="16"/>
                      </w:rPr>
                      <w:t>el</w:t>
                    </w:r>
                    <w:r w:rsidRPr="00372270">
                      <w:rPr>
                        <w:rFonts w:ascii="Tahoma" w:hAnsi="Tahoma" w:cs="Tahoma"/>
                        <w:w w:val="80"/>
                        <w:sz w:val="16"/>
                        <w:szCs w:val="16"/>
                      </w:rPr>
                      <w:t xml:space="preserve">  </w:t>
                    </w:r>
                    <w:r w:rsidRPr="00D33B49">
                      <w:rPr>
                        <w:rFonts w:ascii="Tahoma" w:hAnsi="Tahoma" w:cs="Tahoma"/>
                        <w:sz w:val="16"/>
                        <w:szCs w:val="16"/>
                      </w:rPr>
                      <w:t>Dw.</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Ext.</w:t>
                    </w:r>
                  </w:p>
                </w:tc>
                <w:tc>
                  <w:tcPr>
                    <w:tcW w:w="2469" w:type="dxa"/>
                    <w:gridSpan w:val="2"/>
                    <w:shd w:val="clear" w:color="auto" w:fill="auto"/>
                  </w:tcPr>
                  <w:p w14:paraId="50072312"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5" w:name="Durchwahl"/>
                    <w:bookmarkEnd w:id="5"/>
                    <w:r>
                      <w:rPr>
                        <w:rFonts w:ascii="Tahoma" w:hAnsi="Tahoma" w:cs="Tahoma"/>
                        <w:sz w:val="16"/>
                        <w:szCs w:val="16"/>
                      </w:rPr>
                      <w:t>+49 7031 932-</w:t>
                    </w:r>
                    <w:r w:rsidR="002154F0">
                      <w:rPr>
                        <w:rFonts w:ascii="Tahoma" w:hAnsi="Tahoma" w:cs="Tahoma"/>
                        <w:sz w:val="16"/>
                        <w:szCs w:val="16"/>
                      </w:rPr>
                      <w:t>4327</w:t>
                    </w:r>
                  </w:p>
                </w:tc>
              </w:tr>
              <w:tr w:rsidR="00E00478" w:rsidRPr="00D33B49" w14:paraId="454DAA81" w14:textId="77777777" w:rsidTr="00E00478">
                <w:trPr>
                  <w:trHeight w:val="181"/>
                </w:trPr>
                <w:tc>
                  <w:tcPr>
                    <w:tcW w:w="1281" w:type="dxa"/>
                    <w:gridSpan w:val="2"/>
                    <w:shd w:val="clear" w:color="auto" w:fill="auto"/>
                  </w:tcPr>
                  <w:p w14:paraId="78F74F82"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Pr>
                        <w:rFonts w:ascii="Tahoma" w:hAnsi="Tahoma" w:cs="Tahoma"/>
                        <w:sz w:val="16"/>
                        <w:szCs w:val="16"/>
                      </w:rPr>
                      <w:t>F</w:t>
                    </w:r>
                    <w:r w:rsidRPr="00D33B49">
                      <w:rPr>
                        <w:rFonts w:ascii="Tahoma" w:hAnsi="Tahoma" w:cs="Tahoma"/>
                        <w:sz w:val="16"/>
                        <w:szCs w:val="16"/>
                      </w:rPr>
                      <w:t>ax Dw.</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Ext.</w:t>
                    </w:r>
                  </w:p>
                </w:tc>
                <w:tc>
                  <w:tcPr>
                    <w:tcW w:w="2469" w:type="dxa"/>
                    <w:gridSpan w:val="2"/>
                    <w:shd w:val="clear" w:color="auto" w:fill="auto"/>
                  </w:tcPr>
                  <w:p w14:paraId="42B217F3"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6" w:name="Faxnummer"/>
                    <w:bookmarkEnd w:id="6"/>
                    <w:r>
                      <w:rPr>
                        <w:rFonts w:ascii="Tahoma" w:hAnsi="Tahoma" w:cs="Tahoma"/>
                        <w:sz w:val="16"/>
                        <w:szCs w:val="16"/>
                      </w:rPr>
                      <w:t>+49 7031 932-</w:t>
                    </w:r>
                    <w:r w:rsidR="00B26433">
                      <w:rPr>
                        <w:rFonts w:ascii="Tahoma" w:hAnsi="Tahoma" w:cs="Tahoma"/>
                        <w:sz w:val="16"/>
                        <w:szCs w:val="16"/>
                      </w:rPr>
                      <w:t>5</w:t>
                    </w:r>
                    <w:r w:rsidR="002154F0">
                      <w:rPr>
                        <w:rFonts w:ascii="Tahoma" w:hAnsi="Tahoma" w:cs="Tahoma"/>
                        <w:sz w:val="16"/>
                        <w:szCs w:val="16"/>
                      </w:rPr>
                      <w:t>4327</w:t>
                    </w:r>
                  </w:p>
                </w:tc>
              </w:tr>
              <w:tr w:rsidR="00E00478" w:rsidRPr="00D33B49" w14:paraId="580A6601" w14:textId="77777777" w:rsidTr="00E00478">
                <w:trPr>
                  <w:trHeight w:val="181"/>
                </w:trPr>
                <w:tc>
                  <w:tcPr>
                    <w:tcW w:w="1281" w:type="dxa"/>
                    <w:gridSpan w:val="2"/>
                    <w:shd w:val="clear" w:color="auto" w:fill="auto"/>
                  </w:tcPr>
                  <w:p w14:paraId="4F92FFEA"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E-Mail</w:t>
                    </w:r>
                  </w:p>
                </w:tc>
                <w:tc>
                  <w:tcPr>
                    <w:tcW w:w="2469" w:type="dxa"/>
                    <w:gridSpan w:val="2"/>
                    <w:shd w:val="clear" w:color="auto" w:fill="auto"/>
                  </w:tcPr>
                  <w:p w14:paraId="557080CF" w14:textId="509C99E7" w:rsidR="00E00478" w:rsidRPr="00D33B49" w:rsidRDefault="006C1515" w:rsidP="00CA3BFA">
                    <w:pPr>
                      <w:framePr w:w="3856" w:h="1372" w:hRule="exact" w:hSpace="181" w:wrap="around" w:vAnchor="page" w:hAnchor="page" w:x="7429" w:y="3584" w:anchorLock="1"/>
                      <w:jc w:val="right"/>
                      <w:rPr>
                        <w:rFonts w:ascii="Tahoma" w:hAnsi="Tahoma" w:cs="Tahoma"/>
                        <w:sz w:val="16"/>
                        <w:szCs w:val="16"/>
                      </w:rPr>
                    </w:pPr>
                    <w:bookmarkStart w:id="7" w:name="eMail"/>
                    <w:bookmarkEnd w:id="7"/>
                    <w:r>
                      <w:rPr>
                        <w:rFonts w:ascii="Tahoma" w:hAnsi="Tahoma" w:cs="Tahoma"/>
                        <w:sz w:val="16"/>
                        <w:szCs w:val="16"/>
                      </w:rPr>
                      <w:t>stefanie.holst@bitzer.de</w:t>
                    </w:r>
                  </w:p>
                </w:tc>
              </w:tr>
              <w:tr w:rsidR="00E00478" w:rsidRPr="00D33B49" w14:paraId="289809A8" w14:textId="77777777" w:rsidTr="00E00478">
                <w:trPr>
                  <w:trHeight w:val="113"/>
                </w:trPr>
                <w:tc>
                  <w:tcPr>
                    <w:tcW w:w="1281" w:type="dxa"/>
                    <w:gridSpan w:val="2"/>
                    <w:shd w:val="clear" w:color="auto" w:fill="auto"/>
                  </w:tcPr>
                  <w:p w14:paraId="21F82848" w14:textId="77777777" w:rsidR="00E00478" w:rsidRPr="00D33B49" w:rsidRDefault="00E00478" w:rsidP="00CA3BFA">
                    <w:pPr>
                      <w:framePr w:w="3856" w:h="1372" w:hRule="exact" w:hSpace="181" w:wrap="around" w:vAnchor="page" w:hAnchor="page" w:x="7429" w:y="3584" w:anchorLock="1"/>
                      <w:ind w:left="-42"/>
                      <w:rPr>
                        <w:rFonts w:ascii="Tahoma" w:hAnsi="Tahoma" w:cs="Tahoma"/>
                        <w:sz w:val="12"/>
                        <w:szCs w:val="12"/>
                      </w:rPr>
                    </w:pPr>
                  </w:p>
                </w:tc>
                <w:tc>
                  <w:tcPr>
                    <w:tcW w:w="2469" w:type="dxa"/>
                    <w:gridSpan w:val="2"/>
                    <w:shd w:val="clear" w:color="auto" w:fill="auto"/>
                  </w:tcPr>
                  <w:p w14:paraId="482E058F" w14:textId="77777777" w:rsidR="00E00478" w:rsidRPr="00D33B49" w:rsidRDefault="00E00478" w:rsidP="00CA3BFA">
                    <w:pPr>
                      <w:framePr w:w="3856" w:h="1372" w:hRule="exact" w:hSpace="181" w:wrap="around" w:vAnchor="page" w:hAnchor="page" w:x="7429" w:y="3584" w:anchorLock="1"/>
                      <w:ind w:left="-42"/>
                      <w:jc w:val="right"/>
                      <w:rPr>
                        <w:rFonts w:ascii="Tahoma" w:hAnsi="Tahoma" w:cs="Tahoma"/>
                        <w:sz w:val="12"/>
                        <w:szCs w:val="12"/>
                      </w:rPr>
                    </w:pPr>
                  </w:p>
                </w:tc>
              </w:tr>
            </w:tbl>
            <w:p w14:paraId="6BB7292D" w14:textId="77777777" w:rsidR="00E00478" w:rsidRPr="00D33B49" w:rsidRDefault="00E00478" w:rsidP="00CA3BFA">
              <w:pPr>
                <w:framePr w:w="3856" w:h="1372" w:hRule="exact" w:hSpace="181" w:wrap="around" w:vAnchor="page" w:hAnchor="page" w:x="7429" w:y="3584" w:anchorLock="1"/>
                <w:rPr>
                  <w:rFonts w:ascii="Tahoma" w:hAnsi="Tahoma" w:cs="Tahoma"/>
                </w:rPr>
              </w:pPr>
            </w:p>
            <w:p w14:paraId="6CB3978F" w14:textId="77777777" w:rsidR="00E63021" w:rsidRPr="00CD3C95" w:rsidRDefault="00E63021" w:rsidP="00E63021">
              <w:pPr>
                <w:rPr>
                  <w:rFonts w:ascii="Tahoma" w:hAnsi="Tahoma" w:cs="Tahoma"/>
                  <w:sz w:val="22"/>
                  <w:szCs w:val="22"/>
                </w:rPr>
              </w:pPr>
            </w:p>
            <w:p w14:paraId="40CA3EA9" w14:textId="77777777" w:rsidR="00CB5388" w:rsidRPr="00CD3C95" w:rsidRDefault="00CB5388" w:rsidP="00E63021">
              <w:pPr>
                <w:tabs>
                  <w:tab w:val="left" w:pos="1851"/>
                </w:tabs>
                <w:rPr>
                  <w:rFonts w:ascii="Tahoma" w:hAnsi="Tahoma" w:cs="Tahoma"/>
                  <w:sz w:val="22"/>
                  <w:szCs w:val="22"/>
                </w:rPr>
              </w:pPr>
            </w:p>
            <w:p w14:paraId="29D2C106" w14:textId="77777777" w:rsidR="007F11B8" w:rsidRDefault="007F11B8" w:rsidP="00E63021">
              <w:pPr>
                <w:tabs>
                  <w:tab w:val="left" w:pos="1851"/>
                </w:tabs>
                <w:rPr>
                  <w:rFonts w:ascii="Tahoma" w:hAnsi="Tahoma" w:cs="Tahoma"/>
                  <w:sz w:val="22"/>
                  <w:szCs w:val="22"/>
                </w:rPr>
              </w:pPr>
              <w:bookmarkStart w:id="8" w:name="Betreff"/>
              <w:bookmarkEnd w:id="8"/>
            </w:p>
            <w:p w14:paraId="1543BEAD" w14:textId="77777777" w:rsidR="005A1070" w:rsidRDefault="005A1070" w:rsidP="00E63021">
              <w:pPr>
                <w:tabs>
                  <w:tab w:val="left" w:pos="1851"/>
                </w:tabs>
                <w:rPr>
                  <w:rFonts w:ascii="Tahoma" w:hAnsi="Tahoma" w:cs="Tahoma"/>
                  <w:sz w:val="22"/>
                  <w:szCs w:val="22"/>
                </w:rPr>
              </w:pPr>
            </w:p>
            <w:p w14:paraId="62F6AEDD" w14:textId="77777777" w:rsidR="005A1070" w:rsidRDefault="005A1070" w:rsidP="00E63021">
              <w:pPr>
                <w:tabs>
                  <w:tab w:val="left" w:pos="1851"/>
                </w:tabs>
                <w:rPr>
                  <w:rFonts w:ascii="Tahoma" w:hAnsi="Tahoma" w:cs="Tahoma"/>
                  <w:sz w:val="22"/>
                  <w:szCs w:val="22"/>
                </w:rPr>
              </w:pPr>
            </w:p>
            <w:p w14:paraId="2C9F4115" w14:textId="77777777" w:rsidR="005A1070" w:rsidRDefault="005A1070" w:rsidP="00E63021">
              <w:pPr>
                <w:tabs>
                  <w:tab w:val="left" w:pos="1851"/>
                </w:tabs>
                <w:rPr>
                  <w:rFonts w:ascii="Tahoma" w:hAnsi="Tahoma" w:cs="Tahoma"/>
                  <w:sz w:val="22"/>
                  <w:szCs w:val="22"/>
                </w:rPr>
              </w:pPr>
            </w:p>
            <w:p w14:paraId="74909293" w14:textId="77777777" w:rsidR="005A1070" w:rsidRDefault="005A1070" w:rsidP="00E63021">
              <w:pPr>
                <w:tabs>
                  <w:tab w:val="left" w:pos="1851"/>
                </w:tabs>
                <w:rPr>
                  <w:rFonts w:ascii="Tahoma" w:hAnsi="Tahoma" w:cs="Tahoma"/>
                  <w:sz w:val="22"/>
                  <w:szCs w:val="22"/>
                </w:rPr>
              </w:pPr>
            </w:p>
            <w:p w14:paraId="69540A56" w14:textId="77777777" w:rsidR="005A1070" w:rsidRDefault="005A1070" w:rsidP="00E63021">
              <w:pPr>
                <w:tabs>
                  <w:tab w:val="left" w:pos="1851"/>
                </w:tabs>
                <w:rPr>
                  <w:rFonts w:ascii="Tahoma" w:hAnsi="Tahoma" w:cs="Tahoma"/>
                  <w:sz w:val="22"/>
                  <w:szCs w:val="22"/>
                </w:rPr>
              </w:pPr>
            </w:p>
            <w:p w14:paraId="581D65AC" w14:textId="77777777" w:rsidR="007F11B8" w:rsidRDefault="0035025F" w:rsidP="00E63021">
              <w:pPr>
                <w:tabs>
                  <w:tab w:val="left" w:pos="1851"/>
                </w:tabs>
                <w:rPr>
                  <w:rFonts w:ascii="Tahoma" w:hAnsi="Tahoma" w:cs="Tahoma"/>
                  <w:sz w:val="22"/>
                  <w:szCs w:val="22"/>
                </w:rPr>
              </w:pPr>
            </w:p>
          </w:sdtContent>
        </w:sdt>
        <w:p w14:paraId="7AD26EEB" w14:textId="1E572EB0" w:rsidR="005E09B0" w:rsidRPr="00CD3C95" w:rsidRDefault="0035025F" w:rsidP="00E63021">
          <w:pPr>
            <w:tabs>
              <w:tab w:val="left" w:pos="1851"/>
            </w:tabs>
            <w:rPr>
              <w:rFonts w:ascii="Tahoma" w:hAnsi="Tahoma" w:cs="Tahoma"/>
              <w:sz w:val="22"/>
              <w:szCs w:val="22"/>
            </w:rPr>
            <w:sectPr w:rsidR="005E09B0" w:rsidRPr="00CD3C95" w:rsidSect="006F5836">
              <w:headerReference w:type="default" r:id="rId8"/>
              <w:footerReference w:type="default" r:id="rId9"/>
              <w:headerReference w:type="first" r:id="rId10"/>
              <w:footerReference w:type="first" r:id="rId11"/>
              <w:pgSz w:w="11906" w:h="16838" w:code="9"/>
              <w:pgMar w:top="991" w:right="680" w:bottom="1418" w:left="1247" w:header="850" w:footer="227" w:gutter="0"/>
              <w:cols w:space="708"/>
              <w:docGrid w:linePitch="326"/>
            </w:sectPr>
          </w:pPr>
        </w:p>
      </w:sdtContent>
    </w:sdt>
    <w:p w14:paraId="385B8193" w14:textId="4E218CCC" w:rsidR="007F20AE" w:rsidRDefault="007F20AE" w:rsidP="00A25E17">
      <w:pPr>
        <w:spacing w:line="280" w:lineRule="exact"/>
        <w:rPr>
          <w:rFonts w:ascii="Tahoma" w:hAnsi="Tahoma"/>
          <w:b/>
          <w:sz w:val="28"/>
        </w:rPr>
      </w:pPr>
      <w:bookmarkStart w:id="9" w:name="Text"/>
      <w:bookmarkEnd w:id="9"/>
    </w:p>
    <w:p w14:paraId="57E6FF3D" w14:textId="4F0497D6" w:rsidR="00B32473" w:rsidRDefault="00B32473" w:rsidP="00B32473">
      <w:pPr>
        <w:spacing w:line="360" w:lineRule="auto"/>
        <w:ind w:right="112"/>
        <w:rPr>
          <w:rFonts w:ascii="Tahoma" w:hAnsi="Tahoma"/>
          <w:b/>
          <w:sz w:val="28"/>
        </w:rPr>
      </w:pPr>
      <w:r>
        <w:rPr>
          <w:rFonts w:ascii="Tahoma" w:hAnsi="Tahoma"/>
          <w:b/>
          <w:sz w:val="28"/>
        </w:rPr>
        <w:t>InnoTrans 2022: BITZER launches SPEEDLITE ELV52 and provides new opportunities for air conditioning systems</w:t>
      </w:r>
    </w:p>
    <w:p w14:paraId="60D3A77A" w14:textId="632C0188" w:rsidR="00B32473" w:rsidRPr="00B32473" w:rsidRDefault="00B32473" w:rsidP="00B32473">
      <w:pPr>
        <w:spacing w:line="360" w:lineRule="auto"/>
        <w:ind w:right="112"/>
        <w:rPr>
          <w:rFonts w:ascii="Tahoma" w:hAnsi="Tahoma"/>
          <w:b/>
          <w:sz w:val="22"/>
          <w:szCs w:val="22"/>
        </w:rPr>
      </w:pPr>
    </w:p>
    <w:p w14:paraId="784C156E" w14:textId="107E999F" w:rsidR="00B32473" w:rsidRPr="00B32473" w:rsidRDefault="00585B96" w:rsidP="00B32473">
      <w:pPr>
        <w:spacing w:line="360" w:lineRule="auto"/>
        <w:ind w:right="112"/>
        <w:rPr>
          <w:rFonts w:ascii="Tahoma" w:hAnsi="Tahoma"/>
          <w:b/>
          <w:sz w:val="28"/>
        </w:rPr>
      </w:pPr>
      <w:r>
        <w:rPr>
          <w:rFonts w:ascii="Tahoma" w:hAnsi="Tahoma"/>
          <w:i/>
          <w:sz w:val="22"/>
        </w:rPr>
        <w:t>Sindelfingen</w:t>
      </w:r>
      <w:r w:rsidR="00C650F9">
        <w:rPr>
          <w:rFonts w:ascii="Tahoma" w:hAnsi="Tahoma"/>
          <w:i/>
          <w:sz w:val="22"/>
        </w:rPr>
        <w:t>/Berlin</w:t>
      </w:r>
      <w:r>
        <w:rPr>
          <w:rFonts w:ascii="Tahoma" w:hAnsi="Tahoma"/>
          <w:i/>
          <w:sz w:val="22"/>
        </w:rPr>
        <w:t xml:space="preserve">, </w:t>
      </w:r>
      <w:r w:rsidR="0035025F">
        <w:rPr>
          <w:rFonts w:ascii="Tahoma" w:hAnsi="Tahoma"/>
          <w:i/>
          <w:sz w:val="22"/>
        </w:rPr>
        <w:t>20</w:t>
      </w:r>
      <w:r>
        <w:rPr>
          <w:rFonts w:ascii="Tahoma" w:hAnsi="Tahoma"/>
          <w:i/>
          <w:sz w:val="22"/>
        </w:rPr>
        <w:t>.09.2022. BITZER, the refrigeration and air conditioning specialist, will be showcasing sustainable solutions developed specifically for challenges in the bus and rail sector at the InnoTrans trade fair in Berlin in Hall 3.1, Stand 680, from 20 to 23 September. The company will be presenting its SPEEDLITE ELV52 scroll compressor, which was specially developed for electric buses and rail vehicles. BITZER will also be demonstrating how capacity control can reduce operating costs – with its ECOLINE reciprocating compressors optimised for the natural refrigerants R290 (propane) and R744 (CO</w:t>
      </w:r>
      <w:r>
        <w:rPr>
          <w:rFonts w:ascii="Tahoma" w:hAnsi="Tahoma"/>
          <w:i/>
          <w:sz w:val="22"/>
          <w:vertAlign w:val="subscript"/>
        </w:rPr>
        <w:t>2</w:t>
      </w:r>
      <w:r>
        <w:rPr>
          <w:rFonts w:ascii="Tahoma" w:hAnsi="Tahoma"/>
          <w:i/>
          <w:sz w:val="22"/>
        </w:rPr>
        <w:t>).</w:t>
      </w:r>
    </w:p>
    <w:p w14:paraId="4C051F30" w14:textId="77777777" w:rsidR="00B32473" w:rsidRDefault="00B32473" w:rsidP="00B32473">
      <w:pPr>
        <w:spacing w:line="360" w:lineRule="auto"/>
        <w:ind w:right="112"/>
        <w:rPr>
          <w:rFonts w:ascii="Tahoma" w:hAnsi="Tahoma" w:cs="Tahoma"/>
          <w:i/>
          <w:sz w:val="22"/>
          <w:szCs w:val="22"/>
        </w:rPr>
      </w:pPr>
    </w:p>
    <w:p w14:paraId="7FC4C143" w14:textId="1593E794" w:rsidR="00B32473" w:rsidRPr="00EC6B11" w:rsidRDefault="007B1925" w:rsidP="00B32473">
      <w:pPr>
        <w:spacing w:line="360" w:lineRule="auto"/>
        <w:ind w:right="112"/>
        <w:rPr>
          <w:rFonts w:ascii="Tahoma" w:hAnsi="Tahoma"/>
          <w:b/>
          <w:sz w:val="28"/>
        </w:rPr>
      </w:pPr>
      <w:r>
        <w:rPr>
          <w:rFonts w:ascii="Tahoma" w:hAnsi="Tahoma"/>
          <w:sz w:val="22"/>
        </w:rPr>
        <w:t>Robust, yet quiet and light: air conditioning components for rail vehicles must fulfil a unique set of demands. Factors such as space requirements, weight, efficiency, and lifetime have a direct impact on investment and operating costs as well as future compatibility. Following analysis of customer requirements, BITZER developed the ultra-compact SPEEDLITE ELV52 compressor specifically on the basis of these factors, and will be introducing it at InnoTrans 2022 in Berlin. Specially designed for electric buses and rail vehicles, the scroll compressor is around 50 per cent lighter than other compressors.</w:t>
      </w:r>
    </w:p>
    <w:p w14:paraId="1E5FCB99" w14:textId="7D13CC15" w:rsidR="00585B96" w:rsidRPr="00B32473" w:rsidRDefault="00585B96" w:rsidP="00B32473">
      <w:pPr>
        <w:pStyle w:val="symFlietext"/>
        <w:spacing w:before="240" w:line="360" w:lineRule="auto"/>
        <w:rPr>
          <w:rFonts w:ascii="Tahoma" w:hAnsi="Tahoma" w:cs="Tahoma"/>
          <w:sz w:val="22"/>
          <w:szCs w:val="22"/>
        </w:rPr>
      </w:pPr>
      <w:r>
        <w:rPr>
          <w:rFonts w:ascii="Tahoma" w:hAnsi="Tahoma"/>
          <w:b/>
          <w:sz w:val="22"/>
        </w:rPr>
        <w:t>Compact, lightweight, efficient and reliable: SPEEDLITE ELV52</w:t>
      </w:r>
    </w:p>
    <w:p w14:paraId="18DA1F90" w14:textId="78BB2FB0" w:rsidR="00B32473" w:rsidRDefault="007B1925" w:rsidP="00B32473">
      <w:pPr>
        <w:spacing w:line="360" w:lineRule="auto"/>
        <w:ind w:right="112"/>
        <w:rPr>
          <w:rFonts w:ascii="Tahoma" w:hAnsi="Tahoma" w:cs="Arial"/>
          <w:sz w:val="22"/>
          <w:szCs w:val="19"/>
        </w:rPr>
      </w:pPr>
      <w:r>
        <w:rPr>
          <w:rFonts w:ascii="Tahoma" w:hAnsi="Tahoma"/>
          <w:sz w:val="22"/>
        </w:rPr>
        <w:t xml:space="preserve">The SPEEDLITE ELV52 boasts a wide control range, making it ideal for applications prone to drastically changing operating conditions – for exceptional </w:t>
      </w:r>
      <w:r w:rsidR="007728C4">
        <w:rPr>
          <w:rFonts w:ascii="Tahoma" w:hAnsi="Tahoma"/>
          <w:sz w:val="22"/>
        </w:rPr>
        <w:t>cooling</w:t>
      </w:r>
      <w:r>
        <w:rPr>
          <w:rFonts w:ascii="Tahoma" w:hAnsi="Tahoma"/>
          <w:sz w:val="22"/>
        </w:rPr>
        <w:t xml:space="preserve"> and </w:t>
      </w:r>
      <w:r w:rsidR="007728C4">
        <w:rPr>
          <w:rFonts w:ascii="Tahoma" w:hAnsi="Tahoma"/>
          <w:sz w:val="22"/>
        </w:rPr>
        <w:t>heating</w:t>
      </w:r>
      <w:r>
        <w:rPr>
          <w:rFonts w:ascii="Tahoma" w:hAnsi="Tahoma"/>
          <w:sz w:val="22"/>
        </w:rPr>
        <w:t xml:space="preserve"> performance. The speed control adapts the compressor’s cooling capacity to meet current cooling and heating </w:t>
      </w:r>
      <w:r>
        <w:rPr>
          <w:rFonts w:ascii="Tahoma" w:hAnsi="Tahoma"/>
          <w:sz w:val="22"/>
        </w:rPr>
        <w:lastRenderedPageBreak/>
        <w:t xml:space="preserve">requirements and ensures stable and convenient temperature control inside the vehicle, resulting in higher efficiency not only for the SPEEDLITE ELV52, but also for the entire system. </w:t>
      </w:r>
    </w:p>
    <w:p w14:paraId="6BE17EC2" w14:textId="6D3633AA" w:rsidR="00B32473" w:rsidRDefault="007B1925" w:rsidP="00B32473">
      <w:pPr>
        <w:spacing w:before="240" w:line="360" w:lineRule="auto"/>
        <w:ind w:right="112"/>
        <w:rPr>
          <w:rFonts w:ascii="Tahoma" w:hAnsi="Tahoma" w:cs="Arial"/>
          <w:sz w:val="22"/>
          <w:szCs w:val="19"/>
        </w:rPr>
      </w:pPr>
      <w:r>
        <w:rPr>
          <w:rFonts w:ascii="Tahoma" w:hAnsi="Tahoma"/>
          <w:sz w:val="22"/>
        </w:rPr>
        <w:t xml:space="preserve">Heat pumps are already used in a whole host of areas and will also be at home in modern rail vehicles in the future. Some scroll compressors are not up to the task, but the SPEEDLITE ELV52 is. Thanks to its integrated </w:t>
      </w:r>
      <w:r w:rsidR="008C29DE">
        <w:rPr>
          <w:rFonts w:ascii="Tahoma" w:hAnsi="Tahoma"/>
          <w:sz w:val="22"/>
        </w:rPr>
        <w:t>E</w:t>
      </w:r>
      <w:r>
        <w:rPr>
          <w:rFonts w:ascii="Tahoma" w:hAnsi="Tahoma"/>
          <w:sz w:val="22"/>
        </w:rPr>
        <w:t>conomiser technology, this compressor offers an extended range of applications and is therefore ideal for use even in low ambient temperatures. Compared to electric heating systems, heat pumps achieve much higher efficiency, further reduce operating costs and help reach climate targets.</w:t>
      </w:r>
    </w:p>
    <w:p w14:paraId="31790553" w14:textId="6DBED941" w:rsidR="00585B96" w:rsidRPr="00B32473" w:rsidRDefault="007B1925" w:rsidP="00B32473">
      <w:pPr>
        <w:spacing w:before="240" w:line="360" w:lineRule="auto"/>
        <w:ind w:right="112"/>
        <w:rPr>
          <w:rFonts w:ascii="Tahoma" w:hAnsi="Tahoma" w:cs="Arial"/>
          <w:sz w:val="22"/>
          <w:szCs w:val="19"/>
        </w:rPr>
      </w:pPr>
      <w:r>
        <w:rPr>
          <w:rFonts w:ascii="Tahoma" w:hAnsi="Tahoma"/>
          <w:sz w:val="22"/>
        </w:rPr>
        <w:t>The SPEEDLITE ELV52 scroll compressor will be suitable for use with a variety of refrigerants, including low-GWP refrigerants and the natural refrigerant R290</w:t>
      </w:r>
      <w:r w:rsidR="000E5C62">
        <w:rPr>
          <w:rFonts w:ascii="Tahoma" w:hAnsi="Tahoma"/>
          <w:sz w:val="22"/>
        </w:rPr>
        <w:t xml:space="preserve"> (propane)</w:t>
      </w:r>
      <w:r>
        <w:rPr>
          <w:rFonts w:ascii="Tahoma" w:hAnsi="Tahoma"/>
          <w:sz w:val="22"/>
        </w:rPr>
        <w:t xml:space="preserve">. </w:t>
      </w:r>
      <w:bookmarkStart w:id="10" w:name="_Hlk109289065"/>
      <w:r>
        <w:rPr>
          <w:rFonts w:ascii="Tahoma" w:hAnsi="Tahoma"/>
          <w:sz w:val="22"/>
        </w:rPr>
        <w:t>Due to the F-Gas Regulation, many applications already require alternative refrigerants such as the natural R290 (propane) and R744 (CO</w:t>
      </w:r>
      <w:r>
        <w:rPr>
          <w:rFonts w:ascii="Tahoma" w:hAnsi="Tahoma"/>
          <w:sz w:val="22"/>
          <w:vertAlign w:val="subscript"/>
        </w:rPr>
        <w:t>2</w:t>
      </w:r>
      <w:r>
        <w:rPr>
          <w:rFonts w:ascii="Tahoma" w:hAnsi="Tahoma"/>
          <w:sz w:val="22"/>
        </w:rPr>
        <w:t>) refrigerants.</w:t>
      </w:r>
      <w:bookmarkEnd w:id="10"/>
    </w:p>
    <w:p w14:paraId="1B84BFA5" w14:textId="77777777" w:rsidR="00B32473" w:rsidRPr="0046270F" w:rsidRDefault="00585B96" w:rsidP="00B32473">
      <w:pPr>
        <w:pStyle w:val="symFlietext"/>
        <w:spacing w:before="240" w:line="360" w:lineRule="auto"/>
        <w:rPr>
          <w:rFonts w:ascii="Tahoma" w:hAnsi="Tahoma" w:cs="Tahoma"/>
          <w:b/>
          <w:bCs/>
          <w:sz w:val="22"/>
          <w:szCs w:val="22"/>
        </w:rPr>
      </w:pPr>
      <w:r>
        <w:rPr>
          <w:rFonts w:ascii="Tahoma" w:hAnsi="Tahoma"/>
          <w:b/>
          <w:sz w:val="22"/>
        </w:rPr>
        <w:t xml:space="preserve">High </w:t>
      </w:r>
      <w:r w:rsidRPr="0046270F">
        <w:rPr>
          <w:rFonts w:ascii="Tahoma" w:hAnsi="Tahoma"/>
          <w:b/>
          <w:sz w:val="22"/>
        </w:rPr>
        <w:t xml:space="preserve">efficiency and reduced operating costs with ECOLINE </w:t>
      </w:r>
    </w:p>
    <w:p w14:paraId="1BD1B7BD" w14:textId="4CA29DFE" w:rsidR="00B32473" w:rsidRPr="0046270F" w:rsidRDefault="007B1925" w:rsidP="00B32473">
      <w:pPr>
        <w:pStyle w:val="symFlietext"/>
        <w:spacing w:line="360" w:lineRule="auto"/>
        <w:rPr>
          <w:rFonts w:ascii="Tahoma" w:hAnsi="Tahoma" w:cs="Tahoma"/>
          <w:b/>
          <w:bCs/>
          <w:sz w:val="22"/>
          <w:szCs w:val="22"/>
        </w:rPr>
      </w:pPr>
      <w:r w:rsidRPr="0046270F">
        <w:rPr>
          <w:rFonts w:ascii="Tahoma" w:hAnsi="Tahoma"/>
          <w:sz w:val="22"/>
        </w:rPr>
        <w:t>Designed to fulfil the unique requirements of mobile applications, ECOLINE reciprocating compressors function reliably even in difficult operating conditions on the go. These universal compressors are suitable for use with different refrigerants, including HFC and HFO refrigerants as well as natural refrigerants such as R290 (propane) and R744 (CO</w:t>
      </w:r>
      <w:r w:rsidRPr="0046270F">
        <w:rPr>
          <w:rFonts w:ascii="Tahoma" w:hAnsi="Tahoma"/>
          <w:sz w:val="22"/>
          <w:vertAlign w:val="subscript"/>
        </w:rPr>
        <w:t>2</w:t>
      </w:r>
      <w:r w:rsidRPr="0046270F">
        <w:rPr>
          <w:rFonts w:ascii="Tahoma" w:hAnsi="Tahoma"/>
          <w:sz w:val="22"/>
        </w:rPr>
        <w:t xml:space="preserve">). </w:t>
      </w:r>
      <w:bookmarkStart w:id="11" w:name="_Hlk112085400"/>
      <w:r w:rsidRPr="0046270F">
        <w:rPr>
          <w:rFonts w:ascii="Tahoma" w:hAnsi="Tahoma"/>
          <w:sz w:val="22"/>
        </w:rPr>
        <w:t>They also offer high cooling capacity with minimal energy requirements and boast outstanding full and part load efficiency.</w:t>
      </w:r>
      <w:bookmarkStart w:id="12" w:name="_Hlk112083023"/>
      <w:bookmarkEnd w:id="11"/>
    </w:p>
    <w:p w14:paraId="37E39128" w14:textId="78681961" w:rsidR="00A70868" w:rsidRPr="0046270F" w:rsidRDefault="00E40E05" w:rsidP="00B32473">
      <w:pPr>
        <w:spacing w:before="240" w:line="360" w:lineRule="auto"/>
        <w:ind w:right="112"/>
        <w:rPr>
          <w:rFonts w:ascii="Tahoma" w:hAnsi="Tahoma" w:cs="Arial"/>
          <w:sz w:val="22"/>
          <w:szCs w:val="19"/>
        </w:rPr>
      </w:pPr>
      <w:r w:rsidRPr="0046270F">
        <w:rPr>
          <w:rFonts w:ascii="Tahoma" w:hAnsi="Tahoma"/>
          <w:sz w:val="22"/>
        </w:rPr>
        <w:t>The optional VARISTEP mechanical capacity control enables fine capacity adjustment to effortlessly accommodate changing operating conditions. ECOLINE reciprocating compressors thus boast a wide control range of 25 to 100 per cent. By adapting the refrigerant mass flow according to capacity, the VARISTEP capacity regulator makes the operating conditions more affordable and thus helps to improve the efficiency of the entire air conditioning system. As a result, the annual operating costs associated with railway heat pumps and air conditioning systems are much lower than with conventional systems featuring hot gas bypass control.</w:t>
      </w:r>
      <w:bookmarkEnd w:id="12"/>
    </w:p>
    <w:p w14:paraId="31C06294" w14:textId="35CA3AB1" w:rsidR="00A70868" w:rsidRPr="0046270F" w:rsidRDefault="00A70868" w:rsidP="00B32473">
      <w:pPr>
        <w:spacing w:before="240" w:line="360" w:lineRule="auto"/>
        <w:ind w:right="112"/>
        <w:rPr>
          <w:rFonts w:ascii="Tahoma" w:hAnsi="Tahoma" w:cs="Arial"/>
          <w:sz w:val="22"/>
          <w:szCs w:val="19"/>
        </w:rPr>
      </w:pPr>
      <w:r w:rsidRPr="0046270F">
        <w:rPr>
          <w:rFonts w:ascii="Tahoma" w:hAnsi="Tahoma"/>
          <w:sz w:val="22"/>
        </w:rPr>
        <w:t xml:space="preserve">Another benefit of the ECOLINE reciprocating compressors is their high serviceability: unlike other compressor technologies, they can be overhauled after longer periods of operation. The extensive BITZER Green Point service network, which is responsible for both corrective and preventive maintenance, is also in charge of repairs and overhauls. </w:t>
      </w:r>
    </w:p>
    <w:p w14:paraId="67B906D0" w14:textId="7B83252B" w:rsidR="000E5C62" w:rsidRDefault="000E5C62">
      <w:pPr>
        <w:rPr>
          <w:rFonts w:ascii="Tahoma" w:hAnsi="Tahoma" w:cs="Tahoma"/>
          <w:sz w:val="22"/>
          <w:szCs w:val="22"/>
        </w:rPr>
      </w:pPr>
      <w:r>
        <w:rPr>
          <w:rFonts w:ascii="Tahoma" w:hAnsi="Tahoma" w:cs="Tahoma"/>
          <w:sz w:val="22"/>
          <w:szCs w:val="22"/>
        </w:rPr>
        <w:br w:type="page"/>
      </w:r>
    </w:p>
    <w:p w14:paraId="7135DB67" w14:textId="77777777" w:rsidR="00166B63" w:rsidRPr="0046270F" w:rsidRDefault="00166B63" w:rsidP="00585B96">
      <w:pPr>
        <w:rPr>
          <w:rFonts w:ascii="Tahoma" w:hAnsi="Tahoma" w:cs="Tahoma"/>
          <w:sz w:val="22"/>
          <w:szCs w:val="22"/>
        </w:rPr>
      </w:pPr>
    </w:p>
    <w:p w14:paraId="417E131F" w14:textId="77777777" w:rsidR="00A25E17" w:rsidRPr="0056253B" w:rsidRDefault="00A25E17" w:rsidP="00A25E17">
      <w:pPr>
        <w:spacing w:line="360" w:lineRule="auto"/>
        <w:ind w:right="112"/>
        <w:jc w:val="center"/>
        <w:rPr>
          <w:rFonts w:ascii="Arial" w:hAnsi="Arial"/>
          <w:sz w:val="22"/>
          <w:lang w:val="en-US"/>
        </w:rPr>
      </w:pPr>
      <w:r w:rsidRPr="0056253B">
        <w:rPr>
          <w:rFonts w:ascii="Arial" w:hAnsi="Arial"/>
          <w:sz w:val="22"/>
          <w:lang w:val="en-US"/>
        </w:rPr>
        <w:t>■</w:t>
      </w:r>
    </w:p>
    <w:p w14:paraId="4DE04328" w14:textId="77777777" w:rsidR="006E433E" w:rsidRPr="0056253B" w:rsidRDefault="006E433E" w:rsidP="00A25E17">
      <w:pPr>
        <w:spacing w:line="360" w:lineRule="auto"/>
        <w:ind w:right="112"/>
        <w:jc w:val="both"/>
        <w:rPr>
          <w:rFonts w:ascii="Tahoma" w:hAnsi="Tahoma"/>
          <w:sz w:val="20"/>
          <w:lang w:val="en-US"/>
        </w:rPr>
      </w:pPr>
    </w:p>
    <w:p w14:paraId="350D9358" w14:textId="4BDFD9E2" w:rsidR="00A25E17" w:rsidRPr="000E5C62" w:rsidRDefault="000E5C62" w:rsidP="00A25E17">
      <w:pPr>
        <w:spacing w:line="360" w:lineRule="auto"/>
        <w:ind w:right="112"/>
        <w:jc w:val="both"/>
        <w:rPr>
          <w:rFonts w:ascii="Tahoma" w:hAnsi="Tahoma"/>
          <w:sz w:val="20"/>
          <w:lang w:val="en-US"/>
        </w:rPr>
      </w:pPr>
      <w:r w:rsidRPr="00221018">
        <w:rPr>
          <w:rFonts w:ascii="Tahoma" w:hAnsi="Tahoma"/>
          <w:sz w:val="20"/>
          <w:lang w:val="en-US"/>
        </w:rPr>
        <w:t>BITZER is active all over the world as an independent specialist in refrigeration and air conditioning technology: with products and services for refrigeration, air conditioning, process cooling and transport, BITZER ensures optimum temperature conditions in goods trading, industrial processes and air conditioning – always in the context of maximum energy efficiency and quality. The BITZER Group is represented across the globe with distribution companies and production facilities at 72 locations in 38 countries. The BITZER production, development and sales association, including trading and service partners, operates in nearly every country around the world. In 2021, more than 3,900 employees generated sales of €928 million, with €47 million invested in research and development</w:t>
      </w:r>
      <w:r w:rsidR="00A25E17" w:rsidRPr="000E5C62">
        <w:rPr>
          <w:rFonts w:ascii="Tahoma" w:hAnsi="Tahoma"/>
          <w:sz w:val="20"/>
          <w:lang w:val="en-US"/>
        </w:rPr>
        <w:t>.</w:t>
      </w:r>
    </w:p>
    <w:p w14:paraId="2538C5EE" w14:textId="4960E129" w:rsidR="00A25E17" w:rsidRPr="000E5C62" w:rsidRDefault="00A25E17" w:rsidP="005A1070">
      <w:pPr>
        <w:spacing w:line="280" w:lineRule="exact"/>
        <w:rPr>
          <w:rFonts w:ascii="Tahoma" w:hAnsi="Tahoma" w:cs="Tahoma"/>
          <w:b/>
          <w:color w:val="333333"/>
          <w:sz w:val="20"/>
          <w:lang w:val="en-US"/>
        </w:rPr>
      </w:pPr>
    </w:p>
    <w:p w14:paraId="186CA323" w14:textId="51550F25" w:rsidR="000E5C62" w:rsidRDefault="000E5C62" w:rsidP="000E5C62">
      <w:pPr>
        <w:spacing w:line="360" w:lineRule="auto"/>
        <w:ind w:right="112"/>
        <w:rPr>
          <w:rFonts w:ascii="Tahoma" w:hAnsi="Tahoma"/>
          <w:b/>
          <w:sz w:val="20"/>
        </w:rPr>
      </w:pPr>
      <w:r>
        <w:rPr>
          <w:rFonts w:ascii="Tahoma" w:hAnsi="Tahoma"/>
          <w:b/>
          <w:sz w:val="20"/>
        </w:rPr>
        <w:t>Overview of images</w:t>
      </w:r>
    </w:p>
    <w:p w14:paraId="7464BC86" w14:textId="7502E043" w:rsidR="00B4500A" w:rsidRPr="000E5C62" w:rsidRDefault="000E5C62" w:rsidP="000E5C62">
      <w:pPr>
        <w:spacing w:line="360" w:lineRule="auto"/>
        <w:ind w:right="112"/>
        <w:jc w:val="both"/>
        <w:rPr>
          <w:rFonts w:ascii="Tahoma" w:hAnsi="Tahoma"/>
          <w:sz w:val="20"/>
          <w:lang w:val="en-US"/>
        </w:rPr>
      </w:pPr>
      <w:r>
        <w:rPr>
          <w:rFonts w:ascii="Tahoma" w:hAnsi="Tahoma"/>
          <w:sz w:val="20"/>
        </w:rPr>
        <w:t>Images may only be used for editorial purposes. This usage is free of charge if ‘Photo: BITZER’ is provided as the source and a free copy of the publication is sent. Images may not be modified or altered, except to crop out the background surrounding the main subject.</w:t>
      </w:r>
    </w:p>
    <w:p w14:paraId="358ADCC8" w14:textId="20A0C0DE" w:rsidR="00B4500A" w:rsidRPr="000E5C62" w:rsidRDefault="00B4500A" w:rsidP="005A1070">
      <w:pPr>
        <w:spacing w:line="280" w:lineRule="exact"/>
        <w:rPr>
          <w:rFonts w:ascii="Tahoma" w:hAnsi="Tahoma" w:cs="Tahoma"/>
          <w:b/>
          <w:color w:val="333333"/>
          <w:sz w:val="20"/>
          <w:lang w:val="en-US"/>
        </w:rPr>
      </w:pPr>
    </w:p>
    <w:p w14:paraId="6504C6ED" w14:textId="24B46F5C" w:rsidR="00B4500A" w:rsidRPr="000E5C62" w:rsidRDefault="00B4500A" w:rsidP="005A1070">
      <w:pPr>
        <w:spacing w:line="280" w:lineRule="exact"/>
        <w:rPr>
          <w:rFonts w:ascii="Tahoma" w:hAnsi="Tahoma" w:cs="Tahoma"/>
          <w:b/>
          <w:color w:val="333333"/>
          <w:sz w:val="20"/>
          <w:lang w:val="en-US"/>
        </w:rPr>
      </w:pPr>
    </w:p>
    <w:p w14:paraId="61BE30F2" w14:textId="3920DF55" w:rsidR="00AA6605" w:rsidRDefault="00AA6605" w:rsidP="0056253B">
      <w:pPr>
        <w:spacing w:line="360" w:lineRule="auto"/>
        <w:rPr>
          <w:rFonts w:ascii="Tahoma" w:hAnsi="Tahoma"/>
          <w:sz w:val="22"/>
        </w:rPr>
      </w:pPr>
      <w:r>
        <w:rPr>
          <w:noProof/>
        </w:rPr>
        <w:drawing>
          <wp:anchor distT="0" distB="0" distL="114300" distR="114300" simplePos="0" relativeHeight="251658240" behindDoc="0" locked="0" layoutInCell="1" allowOverlap="1" wp14:anchorId="5365C60C" wp14:editId="5D9E9842">
            <wp:simplePos x="0" y="0"/>
            <wp:positionH relativeFrom="margin">
              <wp:align>left</wp:align>
            </wp:positionH>
            <wp:positionV relativeFrom="paragraph">
              <wp:posOffset>124460</wp:posOffset>
            </wp:positionV>
            <wp:extent cx="5229225" cy="2869026"/>
            <wp:effectExtent l="0" t="0" r="0" b="762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21345" b="23790"/>
                    <a:stretch/>
                  </pic:blipFill>
                  <pic:spPr bwMode="auto">
                    <a:xfrm>
                      <a:off x="0" y="0"/>
                      <a:ext cx="5229225" cy="286902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EA2B052" w14:textId="77777777" w:rsidR="00AA6605" w:rsidRDefault="00AA6605" w:rsidP="0056253B">
      <w:pPr>
        <w:spacing w:line="360" w:lineRule="auto"/>
        <w:rPr>
          <w:rFonts w:ascii="Tahoma" w:hAnsi="Tahoma"/>
          <w:sz w:val="22"/>
        </w:rPr>
      </w:pPr>
    </w:p>
    <w:p w14:paraId="3AB5E8F3" w14:textId="77777777" w:rsidR="00AA6605" w:rsidRDefault="00AA6605" w:rsidP="0056253B">
      <w:pPr>
        <w:spacing w:line="360" w:lineRule="auto"/>
        <w:rPr>
          <w:rFonts w:ascii="Tahoma" w:hAnsi="Tahoma"/>
          <w:sz w:val="22"/>
        </w:rPr>
      </w:pPr>
    </w:p>
    <w:p w14:paraId="49246CD4" w14:textId="77777777" w:rsidR="00AA6605" w:rsidRDefault="00AA6605" w:rsidP="0056253B">
      <w:pPr>
        <w:spacing w:line="360" w:lineRule="auto"/>
        <w:rPr>
          <w:rFonts w:ascii="Tahoma" w:hAnsi="Tahoma"/>
          <w:sz w:val="22"/>
        </w:rPr>
      </w:pPr>
    </w:p>
    <w:p w14:paraId="0056C7C9" w14:textId="77777777" w:rsidR="00AA6605" w:rsidRDefault="00AA6605" w:rsidP="0056253B">
      <w:pPr>
        <w:spacing w:line="360" w:lineRule="auto"/>
        <w:rPr>
          <w:rFonts w:ascii="Tahoma" w:hAnsi="Tahoma"/>
          <w:sz w:val="22"/>
        </w:rPr>
      </w:pPr>
    </w:p>
    <w:p w14:paraId="5A7648E8" w14:textId="77777777" w:rsidR="00AA6605" w:rsidRDefault="00AA6605" w:rsidP="0056253B">
      <w:pPr>
        <w:spacing w:line="360" w:lineRule="auto"/>
        <w:rPr>
          <w:rFonts w:ascii="Tahoma" w:hAnsi="Tahoma"/>
          <w:sz w:val="22"/>
        </w:rPr>
      </w:pPr>
    </w:p>
    <w:p w14:paraId="2025D5EF" w14:textId="77777777" w:rsidR="00AA6605" w:rsidRDefault="00AA6605" w:rsidP="0056253B">
      <w:pPr>
        <w:spacing w:line="360" w:lineRule="auto"/>
        <w:rPr>
          <w:rFonts w:ascii="Tahoma" w:hAnsi="Tahoma"/>
          <w:sz w:val="22"/>
        </w:rPr>
      </w:pPr>
    </w:p>
    <w:p w14:paraId="494DA9BA" w14:textId="77777777" w:rsidR="00AA6605" w:rsidRDefault="00AA6605" w:rsidP="0056253B">
      <w:pPr>
        <w:spacing w:line="360" w:lineRule="auto"/>
        <w:rPr>
          <w:rFonts w:ascii="Tahoma" w:hAnsi="Tahoma"/>
          <w:sz w:val="22"/>
        </w:rPr>
      </w:pPr>
    </w:p>
    <w:p w14:paraId="7F0574D9" w14:textId="77777777" w:rsidR="00AA6605" w:rsidRDefault="00AA6605" w:rsidP="0056253B">
      <w:pPr>
        <w:spacing w:line="360" w:lineRule="auto"/>
        <w:rPr>
          <w:rFonts w:ascii="Tahoma" w:hAnsi="Tahoma"/>
          <w:sz w:val="22"/>
        </w:rPr>
      </w:pPr>
    </w:p>
    <w:p w14:paraId="47236229" w14:textId="77777777" w:rsidR="00AA6605" w:rsidRDefault="00AA6605" w:rsidP="0056253B">
      <w:pPr>
        <w:spacing w:line="360" w:lineRule="auto"/>
        <w:rPr>
          <w:rFonts w:ascii="Tahoma" w:hAnsi="Tahoma"/>
          <w:sz w:val="22"/>
        </w:rPr>
      </w:pPr>
    </w:p>
    <w:p w14:paraId="58757208" w14:textId="77777777" w:rsidR="00AA6605" w:rsidRDefault="00AA6605" w:rsidP="0056253B">
      <w:pPr>
        <w:spacing w:line="360" w:lineRule="auto"/>
        <w:rPr>
          <w:rFonts w:ascii="Tahoma" w:hAnsi="Tahoma"/>
          <w:sz w:val="22"/>
        </w:rPr>
      </w:pPr>
    </w:p>
    <w:p w14:paraId="56232165" w14:textId="77777777" w:rsidR="00AA6605" w:rsidRDefault="00AA6605" w:rsidP="0056253B">
      <w:pPr>
        <w:spacing w:line="360" w:lineRule="auto"/>
        <w:rPr>
          <w:rFonts w:ascii="Tahoma" w:hAnsi="Tahoma"/>
          <w:sz w:val="22"/>
        </w:rPr>
      </w:pPr>
    </w:p>
    <w:p w14:paraId="3F6BEF16" w14:textId="16CD1ECB" w:rsidR="00B4500A" w:rsidRPr="0056253B" w:rsidRDefault="00B4500A" w:rsidP="0056253B">
      <w:pPr>
        <w:spacing w:line="360" w:lineRule="auto"/>
        <w:rPr>
          <w:rFonts w:ascii="Tahoma" w:hAnsi="Tahoma"/>
          <w:sz w:val="22"/>
        </w:rPr>
      </w:pPr>
      <w:r w:rsidRPr="000E5C62">
        <w:rPr>
          <w:rFonts w:ascii="Tahoma" w:hAnsi="Tahoma"/>
          <w:sz w:val="22"/>
        </w:rPr>
        <w:t xml:space="preserve">Image 1: </w:t>
      </w:r>
      <w:r w:rsidR="0056253B" w:rsidRPr="0056253B">
        <w:rPr>
          <w:rFonts w:ascii="Tahoma" w:hAnsi="Tahoma"/>
          <w:sz w:val="22"/>
        </w:rPr>
        <w:t xml:space="preserve">Compact, lightweight, efficient and reliable: </w:t>
      </w:r>
      <w:r w:rsidR="0056253B">
        <w:rPr>
          <w:rFonts w:ascii="Tahoma" w:hAnsi="Tahoma"/>
          <w:sz w:val="22"/>
        </w:rPr>
        <w:t xml:space="preserve">the </w:t>
      </w:r>
      <w:r w:rsidR="0056253B" w:rsidRPr="0056253B">
        <w:rPr>
          <w:rFonts w:ascii="Tahoma" w:hAnsi="Tahoma"/>
          <w:sz w:val="22"/>
        </w:rPr>
        <w:t>SPEEDLITE ELV52 scroll compressor</w:t>
      </w:r>
      <w:r w:rsidR="0056253B">
        <w:rPr>
          <w:rFonts w:ascii="Tahoma" w:hAnsi="Tahoma"/>
          <w:sz w:val="22"/>
        </w:rPr>
        <w:t xml:space="preserve">, </w:t>
      </w:r>
      <w:r w:rsidR="0056253B" w:rsidRPr="0056253B">
        <w:rPr>
          <w:rFonts w:ascii="Tahoma" w:hAnsi="Tahoma"/>
          <w:sz w:val="22"/>
        </w:rPr>
        <w:t>specially developed for electric buses and rail vehicles</w:t>
      </w:r>
    </w:p>
    <w:p w14:paraId="45D4982F" w14:textId="07DF17D2" w:rsidR="00B4500A" w:rsidRPr="00F1055F" w:rsidRDefault="00B4500A" w:rsidP="00F1055F">
      <w:pPr>
        <w:spacing w:line="360" w:lineRule="auto"/>
        <w:rPr>
          <w:rFonts w:ascii="Tahoma" w:hAnsi="Tahoma"/>
          <w:sz w:val="22"/>
        </w:rPr>
      </w:pPr>
    </w:p>
    <w:p w14:paraId="24D19279" w14:textId="77777777" w:rsidR="00AA6605" w:rsidRDefault="00AA6605">
      <w:pPr>
        <w:rPr>
          <w:rFonts w:ascii="Tahoma" w:hAnsi="Tahoma"/>
          <w:sz w:val="22"/>
        </w:rPr>
      </w:pPr>
      <w:r>
        <w:rPr>
          <w:rFonts w:ascii="Tahoma" w:hAnsi="Tahoma"/>
          <w:sz w:val="22"/>
        </w:rPr>
        <w:br w:type="page"/>
      </w:r>
    </w:p>
    <w:p w14:paraId="1B88F15D" w14:textId="77777777" w:rsidR="00AA6605" w:rsidRDefault="00AA6605" w:rsidP="00F1055F">
      <w:pPr>
        <w:spacing w:line="360" w:lineRule="auto"/>
        <w:rPr>
          <w:rFonts w:ascii="Tahoma" w:hAnsi="Tahoma"/>
          <w:sz w:val="22"/>
        </w:rPr>
      </w:pPr>
    </w:p>
    <w:p w14:paraId="6B90384F" w14:textId="77777777" w:rsidR="00AA6605" w:rsidRDefault="00AA6605" w:rsidP="00F1055F">
      <w:pPr>
        <w:spacing w:line="360" w:lineRule="auto"/>
        <w:rPr>
          <w:rFonts w:ascii="Tahoma" w:hAnsi="Tahoma"/>
          <w:sz w:val="22"/>
        </w:rPr>
      </w:pPr>
      <w:r>
        <w:rPr>
          <w:noProof/>
        </w:rPr>
        <w:drawing>
          <wp:inline distT="0" distB="0" distL="0" distR="0" wp14:anchorId="2A65B74E" wp14:editId="1B35E8A1">
            <wp:extent cx="3733800" cy="3308102"/>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27921"/>
                    <a:stretch/>
                  </pic:blipFill>
                  <pic:spPr bwMode="auto">
                    <a:xfrm>
                      <a:off x="0" y="0"/>
                      <a:ext cx="3737820" cy="3311663"/>
                    </a:xfrm>
                    <a:prstGeom prst="rect">
                      <a:avLst/>
                    </a:prstGeom>
                    <a:noFill/>
                    <a:ln>
                      <a:noFill/>
                    </a:ln>
                    <a:extLst>
                      <a:ext uri="{53640926-AAD7-44D8-BBD7-CCE9431645EC}">
                        <a14:shadowObscured xmlns:a14="http://schemas.microsoft.com/office/drawing/2010/main"/>
                      </a:ext>
                    </a:extLst>
                  </pic:spPr>
                </pic:pic>
              </a:graphicData>
            </a:graphic>
          </wp:inline>
        </w:drawing>
      </w:r>
    </w:p>
    <w:p w14:paraId="2F8E08E4" w14:textId="2A431BDA" w:rsidR="00503AB6" w:rsidRPr="00F1055F" w:rsidRDefault="00585B96" w:rsidP="00F1055F">
      <w:pPr>
        <w:spacing w:line="360" w:lineRule="auto"/>
        <w:rPr>
          <w:rFonts w:ascii="Tahoma" w:hAnsi="Tahoma"/>
          <w:sz w:val="22"/>
        </w:rPr>
      </w:pPr>
      <w:r w:rsidRPr="00F1055F">
        <w:rPr>
          <w:rFonts w:ascii="Tahoma" w:hAnsi="Tahoma"/>
          <w:sz w:val="22"/>
        </w:rPr>
        <w:t xml:space="preserve">Image 2: </w:t>
      </w:r>
      <w:r w:rsidR="00F1055F" w:rsidRPr="00F1055F">
        <w:rPr>
          <w:rFonts w:ascii="Tahoma" w:hAnsi="Tahoma"/>
          <w:sz w:val="22"/>
        </w:rPr>
        <w:t>The ECOLINE reciprocating compressor</w:t>
      </w:r>
      <w:r w:rsidR="00F1055F">
        <w:rPr>
          <w:rFonts w:ascii="Tahoma" w:hAnsi="Tahoma"/>
          <w:sz w:val="22"/>
        </w:rPr>
        <w:t xml:space="preserve"> with t</w:t>
      </w:r>
      <w:r w:rsidR="00F1055F" w:rsidRPr="00F1055F">
        <w:rPr>
          <w:rFonts w:ascii="Tahoma" w:hAnsi="Tahoma"/>
          <w:sz w:val="22"/>
        </w:rPr>
        <w:t xml:space="preserve">he optional VARISTEP mechanical capacity control </w:t>
      </w:r>
      <w:r w:rsidR="00F1055F">
        <w:rPr>
          <w:rFonts w:ascii="Tahoma" w:hAnsi="Tahoma"/>
          <w:sz w:val="22"/>
        </w:rPr>
        <w:t>for</w:t>
      </w:r>
      <w:r w:rsidR="00F1055F" w:rsidRPr="00F1055F">
        <w:rPr>
          <w:rFonts w:ascii="Tahoma" w:hAnsi="Tahoma"/>
          <w:sz w:val="22"/>
        </w:rPr>
        <w:t xml:space="preserve"> fine capacity adjustment</w:t>
      </w:r>
      <w:r w:rsidR="00F1055F">
        <w:rPr>
          <w:rFonts w:ascii="Tahoma" w:hAnsi="Tahoma"/>
          <w:sz w:val="22"/>
        </w:rPr>
        <w:t xml:space="preserve"> </w:t>
      </w:r>
      <w:r w:rsidR="00F1055F" w:rsidRPr="0046270F">
        <w:rPr>
          <w:rFonts w:ascii="Tahoma" w:hAnsi="Tahoma"/>
          <w:sz w:val="22"/>
        </w:rPr>
        <w:t>to accommodate changing operating conditions</w:t>
      </w:r>
    </w:p>
    <w:sectPr w:rsidR="00503AB6" w:rsidRPr="00F1055F" w:rsidSect="00400B66">
      <w:type w:val="continuous"/>
      <w:pgSz w:w="11906" w:h="16838" w:code="9"/>
      <w:pgMar w:top="1418" w:right="680" w:bottom="1418" w:left="1247" w:header="851" w:footer="709" w:gutter="0"/>
      <w:cols w:space="708"/>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1082075" w14:textId="77777777" w:rsidR="00240D10" w:rsidRDefault="00240D10">
      <w:r>
        <w:separator/>
      </w:r>
    </w:p>
  </w:endnote>
  <w:endnote w:type="continuationSeparator" w:id="0">
    <w:p w14:paraId="437D8080" w14:textId="77777777" w:rsidR="00240D10" w:rsidRDefault="00240D10">
      <w:r>
        <w:continuationSeparator/>
      </w:r>
    </w:p>
  </w:endnote>
  <w:endnote w:type="continuationNotice" w:id="1">
    <w:p w14:paraId="59AEBD87" w14:textId="77777777" w:rsidR="00240D10" w:rsidRDefault="00240D1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w:panose1 w:val="02020603050405020304"/>
    <w:charset w:val="00"/>
    <w:family w:val="roman"/>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704020202020204"/>
    <w:charset w:val="00"/>
    <w:family w:val="roman"/>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6C7F73" w14:textId="4CA660CA" w:rsidR="006E433E" w:rsidRDefault="006E433E">
    <w:pPr>
      <w:pStyle w:val="Fuzeile"/>
      <w:jc w:val="center"/>
    </w:pPr>
  </w:p>
  <w:p w14:paraId="74EF751B" w14:textId="77777777" w:rsidR="006E433E" w:rsidRDefault="006E433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92F038" w14:textId="77777777" w:rsidR="006E5B90" w:rsidRPr="00E83359" w:rsidRDefault="006E5B90">
    <w:pPr>
      <w:pStyle w:val="Fuzeile"/>
    </w:pPr>
  </w:p>
  <w:p w14:paraId="1916656B" w14:textId="77777777" w:rsidR="006E5B90" w:rsidRPr="00E83359" w:rsidRDefault="006E5B90">
    <w:pPr>
      <w:pStyle w:val="Fuzeile"/>
    </w:pPr>
  </w:p>
  <w:p w14:paraId="0B3D81E1" w14:textId="77777777" w:rsidR="006E5B90" w:rsidRPr="00E83359" w:rsidRDefault="006E5B90">
    <w:pPr>
      <w:pStyle w:val="Fuzeile"/>
    </w:pPr>
  </w:p>
  <w:p w14:paraId="51AC5D91" w14:textId="77777777" w:rsidR="006E5B90" w:rsidRPr="00E83359" w:rsidRDefault="006E5B9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F776210" w14:textId="77777777" w:rsidR="00240D10" w:rsidRDefault="00240D10">
      <w:r>
        <w:separator/>
      </w:r>
    </w:p>
  </w:footnote>
  <w:footnote w:type="continuationSeparator" w:id="0">
    <w:p w14:paraId="5CDCE246" w14:textId="77777777" w:rsidR="00240D10" w:rsidRDefault="00240D10">
      <w:r>
        <w:continuationSeparator/>
      </w:r>
    </w:p>
  </w:footnote>
  <w:footnote w:type="continuationNotice" w:id="1">
    <w:p w14:paraId="05024763" w14:textId="77777777" w:rsidR="00240D10" w:rsidRDefault="00240D1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33999F" w14:textId="14A952A6" w:rsidR="006E5B90" w:rsidRPr="007F11B8" w:rsidRDefault="00885D9B" w:rsidP="00403329">
    <w:pPr>
      <w:pStyle w:val="Kopfzeile"/>
      <w:rPr>
        <w:rFonts w:ascii="Tahoma" w:hAnsi="Tahoma" w:cs="Tahoma"/>
        <w:sz w:val="22"/>
        <w:szCs w:val="22"/>
      </w:rPr>
    </w:pPr>
    <w:r>
      <w:rPr>
        <w:rFonts w:ascii="Tahoma" w:hAnsi="Tahoma"/>
        <w:b/>
        <w:sz w:val="40"/>
      </w:rPr>
      <w:t>Press</w:t>
    </w:r>
    <w:r>
      <w:rPr>
        <w:noProof/>
        <w:sz w:val="22"/>
      </w:rPr>
      <w:drawing>
        <wp:anchor distT="0" distB="0" distL="114300" distR="114300" simplePos="0" relativeHeight="251658240" behindDoc="0" locked="1" layoutInCell="1" allowOverlap="1" wp14:anchorId="4C3FE676" wp14:editId="4A7928C3">
          <wp:simplePos x="0" y="0"/>
          <wp:positionH relativeFrom="margin">
            <wp:posOffset>3976370</wp:posOffset>
          </wp:positionH>
          <wp:positionV relativeFrom="page">
            <wp:posOffset>428625</wp:posOffset>
          </wp:positionV>
          <wp:extent cx="1638000" cy="576000"/>
          <wp:effectExtent l="0" t="0" r="635" b="0"/>
          <wp:wrapNone/>
          <wp:docPr id="1" name="Bild 38" descr="Bitzer Stern 1c black 9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Bitzer Stern 1c black 9cm"/>
                  <pic:cNvPicPr>
                    <a:picLocks noChangeAspect="1" noChangeArrowheads="1"/>
                  </pic:cNvPicPr>
                </pic:nvPicPr>
                <pic:blipFill>
                  <a:blip r:embed="rId1"/>
                  <a:srcRect/>
                  <a:stretch>
                    <a:fillRect/>
                  </a:stretch>
                </pic:blipFill>
                <pic:spPr bwMode="auto">
                  <a:xfrm>
                    <a:off x="0" y="0"/>
                    <a:ext cx="1638000" cy="576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Tahoma" w:hAnsi="Tahoma"/>
        <w:b/>
        <w:sz w:val="40"/>
      </w:rPr>
      <w:t xml:space="preserve"> </w:t>
    </w:r>
    <w:r w:rsidR="000E5C62">
      <w:rPr>
        <w:rFonts w:ascii="Tahoma" w:hAnsi="Tahoma"/>
        <w:b/>
        <w:sz w:val="40"/>
      </w:rPr>
      <w:t>information</w:t>
    </w:r>
  </w:p>
  <w:p w14:paraId="73994C9A" w14:textId="77777777" w:rsidR="006E5B90" w:rsidRPr="006F5836" w:rsidRDefault="006E5B90" w:rsidP="00403329">
    <w:pPr>
      <w:pStyle w:val="Kopfzeile"/>
      <w:rPr>
        <w:rFonts w:ascii="Tahoma" w:hAnsi="Tahoma" w:cs="Tahoma"/>
        <w:sz w:val="40"/>
        <w:szCs w:val="4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F53246" w14:textId="77777777" w:rsidR="00885D9B" w:rsidRDefault="00885D9B">
    <w:pPr>
      <w:pStyle w:val="Kopfzeile"/>
    </w:pPr>
    <w:r>
      <w:rPr>
        <w:rFonts w:ascii="Tahoma" w:hAnsi="Tahoma"/>
        <w:b/>
        <w:sz w:val="40"/>
      </w:rPr>
      <w:t>Press release</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0DB7"/>
    <w:rsid w:val="00000C01"/>
    <w:rsid w:val="000057AA"/>
    <w:rsid w:val="00021C11"/>
    <w:rsid w:val="0002461A"/>
    <w:rsid w:val="00031570"/>
    <w:rsid w:val="00031F1C"/>
    <w:rsid w:val="00036060"/>
    <w:rsid w:val="000442A3"/>
    <w:rsid w:val="000460FB"/>
    <w:rsid w:val="0005150B"/>
    <w:rsid w:val="000602AD"/>
    <w:rsid w:val="00062A38"/>
    <w:rsid w:val="0006421A"/>
    <w:rsid w:val="000656FB"/>
    <w:rsid w:val="0007629A"/>
    <w:rsid w:val="000806D7"/>
    <w:rsid w:val="00081310"/>
    <w:rsid w:val="0009174C"/>
    <w:rsid w:val="000A520F"/>
    <w:rsid w:val="000A679F"/>
    <w:rsid w:val="000B079A"/>
    <w:rsid w:val="000D1CC3"/>
    <w:rsid w:val="000D2EF1"/>
    <w:rsid w:val="000D3D1D"/>
    <w:rsid w:val="000D55D8"/>
    <w:rsid w:val="000D6A53"/>
    <w:rsid w:val="000E5C62"/>
    <w:rsid w:val="000E6FF0"/>
    <w:rsid w:val="000F029F"/>
    <w:rsid w:val="000F3117"/>
    <w:rsid w:val="000F52AB"/>
    <w:rsid w:val="0010645F"/>
    <w:rsid w:val="0011150B"/>
    <w:rsid w:val="00113BB8"/>
    <w:rsid w:val="001163BB"/>
    <w:rsid w:val="00121973"/>
    <w:rsid w:val="00126449"/>
    <w:rsid w:val="00130373"/>
    <w:rsid w:val="00135CE0"/>
    <w:rsid w:val="00143A8C"/>
    <w:rsid w:val="0014616F"/>
    <w:rsid w:val="001521BD"/>
    <w:rsid w:val="0015393A"/>
    <w:rsid w:val="00166B63"/>
    <w:rsid w:val="001701E7"/>
    <w:rsid w:val="00170271"/>
    <w:rsid w:val="00170992"/>
    <w:rsid w:val="00180E8B"/>
    <w:rsid w:val="00180F05"/>
    <w:rsid w:val="00194C54"/>
    <w:rsid w:val="00196CF7"/>
    <w:rsid w:val="001A225A"/>
    <w:rsid w:val="001A4EC0"/>
    <w:rsid w:val="001A70DA"/>
    <w:rsid w:val="001B492B"/>
    <w:rsid w:val="001B6524"/>
    <w:rsid w:val="001C2261"/>
    <w:rsid w:val="001C2E28"/>
    <w:rsid w:val="001C4790"/>
    <w:rsid w:val="001C4898"/>
    <w:rsid w:val="001C6A10"/>
    <w:rsid w:val="001D0E9C"/>
    <w:rsid w:val="001D110F"/>
    <w:rsid w:val="001D6B60"/>
    <w:rsid w:val="001E31FC"/>
    <w:rsid w:val="001E6790"/>
    <w:rsid w:val="001F00FD"/>
    <w:rsid w:val="001F5CE2"/>
    <w:rsid w:val="001F6F44"/>
    <w:rsid w:val="00201616"/>
    <w:rsid w:val="00203CEB"/>
    <w:rsid w:val="00204B27"/>
    <w:rsid w:val="0020626C"/>
    <w:rsid w:val="0020657E"/>
    <w:rsid w:val="00207FE5"/>
    <w:rsid w:val="002154F0"/>
    <w:rsid w:val="002166DE"/>
    <w:rsid w:val="00225DC0"/>
    <w:rsid w:val="00240D10"/>
    <w:rsid w:val="00247B2D"/>
    <w:rsid w:val="00254013"/>
    <w:rsid w:val="00254BC4"/>
    <w:rsid w:val="00255D48"/>
    <w:rsid w:val="00257374"/>
    <w:rsid w:val="00270CB7"/>
    <w:rsid w:val="00274344"/>
    <w:rsid w:val="002756F1"/>
    <w:rsid w:val="00280B26"/>
    <w:rsid w:val="00281209"/>
    <w:rsid w:val="00285BE8"/>
    <w:rsid w:val="00285BEF"/>
    <w:rsid w:val="00290999"/>
    <w:rsid w:val="0029333B"/>
    <w:rsid w:val="00293C93"/>
    <w:rsid w:val="00293E43"/>
    <w:rsid w:val="002A149B"/>
    <w:rsid w:val="002A7781"/>
    <w:rsid w:val="002B51E0"/>
    <w:rsid w:val="002B5B1A"/>
    <w:rsid w:val="002B6153"/>
    <w:rsid w:val="002B76F2"/>
    <w:rsid w:val="002C5D64"/>
    <w:rsid w:val="002C7729"/>
    <w:rsid w:val="002D4D58"/>
    <w:rsid w:val="002D6259"/>
    <w:rsid w:val="002D728B"/>
    <w:rsid w:val="002E2329"/>
    <w:rsid w:val="002E7F6A"/>
    <w:rsid w:val="00300918"/>
    <w:rsid w:val="003021A9"/>
    <w:rsid w:val="003025D9"/>
    <w:rsid w:val="003043C3"/>
    <w:rsid w:val="003070B2"/>
    <w:rsid w:val="00316731"/>
    <w:rsid w:val="0031738B"/>
    <w:rsid w:val="003246EA"/>
    <w:rsid w:val="00336E61"/>
    <w:rsid w:val="00340F5E"/>
    <w:rsid w:val="003439AA"/>
    <w:rsid w:val="0035025F"/>
    <w:rsid w:val="0035779A"/>
    <w:rsid w:val="00363E5F"/>
    <w:rsid w:val="003645E1"/>
    <w:rsid w:val="003676F2"/>
    <w:rsid w:val="00377544"/>
    <w:rsid w:val="003808FF"/>
    <w:rsid w:val="00384201"/>
    <w:rsid w:val="003913A2"/>
    <w:rsid w:val="0039610D"/>
    <w:rsid w:val="003A62AD"/>
    <w:rsid w:val="003B3459"/>
    <w:rsid w:val="003C0197"/>
    <w:rsid w:val="003C054B"/>
    <w:rsid w:val="003C06DC"/>
    <w:rsid w:val="003C6105"/>
    <w:rsid w:val="003D221B"/>
    <w:rsid w:val="003F18C9"/>
    <w:rsid w:val="00400B66"/>
    <w:rsid w:val="00401EBA"/>
    <w:rsid w:val="00402085"/>
    <w:rsid w:val="00403329"/>
    <w:rsid w:val="0040550F"/>
    <w:rsid w:val="00405F17"/>
    <w:rsid w:val="00407917"/>
    <w:rsid w:val="00417662"/>
    <w:rsid w:val="00426A7C"/>
    <w:rsid w:val="004278ED"/>
    <w:rsid w:val="00434055"/>
    <w:rsid w:val="00445BA8"/>
    <w:rsid w:val="004538D6"/>
    <w:rsid w:val="0046270F"/>
    <w:rsid w:val="00463ED4"/>
    <w:rsid w:val="00465E4F"/>
    <w:rsid w:val="00483A02"/>
    <w:rsid w:val="0048614E"/>
    <w:rsid w:val="00487195"/>
    <w:rsid w:val="00487818"/>
    <w:rsid w:val="00490452"/>
    <w:rsid w:val="004942BA"/>
    <w:rsid w:val="00495749"/>
    <w:rsid w:val="00495B8D"/>
    <w:rsid w:val="004A2361"/>
    <w:rsid w:val="004A4C3E"/>
    <w:rsid w:val="004A6FE4"/>
    <w:rsid w:val="004A7824"/>
    <w:rsid w:val="004B22BA"/>
    <w:rsid w:val="004D302B"/>
    <w:rsid w:val="004D3F22"/>
    <w:rsid w:val="004D629E"/>
    <w:rsid w:val="004E212A"/>
    <w:rsid w:val="004E3397"/>
    <w:rsid w:val="004E3B36"/>
    <w:rsid w:val="00503AB6"/>
    <w:rsid w:val="0050749B"/>
    <w:rsid w:val="005144A7"/>
    <w:rsid w:val="00521B21"/>
    <w:rsid w:val="00521FB9"/>
    <w:rsid w:val="00522CE7"/>
    <w:rsid w:val="0052420D"/>
    <w:rsid w:val="00533135"/>
    <w:rsid w:val="00541476"/>
    <w:rsid w:val="00551E05"/>
    <w:rsid w:val="0056253B"/>
    <w:rsid w:val="00562925"/>
    <w:rsid w:val="00567866"/>
    <w:rsid w:val="005742EC"/>
    <w:rsid w:val="00574347"/>
    <w:rsid w:val="00585B96"/>
    <w:rsid w:val="00592520"/>
    <w:rsid w:val="005A0224"/>
    <w:rsid w:val="005A1070"/>
    <w:rsid w:val="005A4234"/>
    <w:rsid w:val="005A4C62"/>
    <w:rsid w:val="005B2379"/>
    <w:rsid w:val="005B6530"/>
    <w:rsid w:val="005C0D40"/>
    <w:rsid w:val="005C3FE9"/>
    <w:rsid w:val="005D18C4"/>
    <w:rsid w:val="005D25A9"/>
    <w:rsid w:val="005D3A0A"/>
    <w:rsid w:val="005D3A68"/>
    <w:rsid w:val="005D6A3E"/>
    <w:rsid w:val="005D7B5A"/>
    <w:rsid w:val="005E09B0"/>
    <w:rsid w:val="005E6EAA"/>
    <w:rsid w:val="005F136A"/>
    <w:rsid w:val="005F2B9C"/>
    <w:rsid w:val="005F633B"/>
    <w:rsid w:val="005F76ED"/>
    <w:rsid w:val="00604FE9"/>
    <w:rsid w:val="006068EA"/>
    <w:rsid w:val="00607BE2"/>
    <w:rsid w:val="006112C8"/>
    <w:rsid w:val="0061383F"/>
    <w:rsid w:val="00613A2A"/>
    <w:rsid w:val="00613F82"/>
    <w:rsid w:val="00623FFA"/>
    <w:rsid w:val="00634F8A"/>
    <w:rsid w:val="00642C7B"/>
    <w:rsid w:val="00644126"/>
    <w:rsid w:val="00651E0C"/>
    <w:rsid w:val="00652EF9"/>
    <w:rsid w:val="0066668A"/>
    <w:rsid w:val="00667AFE"/>
    <w:rsid w:val="00670E57"/>
    <w:rsid w:val="00672604"/>
    <w:rsid w:val="00672FF0"/>
    <w:rsid w:val="0067473B"/>
    <w:rsid w:val="0067707E"/>
    <w:rsid w:val="00682408"/>
    <w:rsid w:val="00690B3C"/>
    <w:rsid w:val="006910C6"/>
    <w:rsid w:val="00692555"/>
    <w:rsid w:val="00693DDB"/>
    <w:rsid w:val="006970DD"/>
    <w:rsid w:val="006971C9"/>
    <w:rsid w:val="006A6A6F"/>
    <w:rsid w:val="006A77A7"/>
    <w:rsid w:val="006B0C21"/>
    <w:rsid w:val="006B43C0"/>
    <w:rsid w:val="006B4490"/>
    <w:rsid w:val="006C1515"/>
    <w:rsid w:val="006C29CE"/>
    <w:rsid w:val="006C4FCD"/>
    <w:rsid w:val="006D5852"/>
    <w:rsid w:val="006E0B38"/>
    <w:rsid w:val="006E3652"/>
    <w:rsid w:val="006E433E"/>
    <w:rsid w:val="006E5B90"/>
    <w:rsid w:val="006E6480"/>
    <w:rsid w:val="006F3880"/>
    <w:rsid w:val="006F5836"/>
    <w:rsid w:val="007109D3"/>
    <w:rsid w:val="00713600"/>
    <w:rsid w:val="007157E4"/>
    <w:rsid w:val="00715EEF"/>
    <w:rsid w:val="00716976"/>
    <w:rsid w:val="00720085"/>
    <w:rsid w:val="007209B4"/>
    <w:rsid w:val="007211A8"/>
    <w:rsid w:val="007334EF"/>
    <w:rsid w:val="00734970"/>
    <w:rsid w:val="00736515"/>
    <w:rsid w:val="00737598"/>
    <w:rsid w:val="00740325"/>
    <w:rsid w:val="007409FC"/>
    <w:rsid w:val="00742FC6"/>
    <w:rsid w:val="007456C2"/>
    <w:rsid w:val="00750877"/>
    <w:rsid w:val="0076033B"/>
    <w:rsid w:val="00760B81"/>
    <w:rsid w:val="0076673E"/>
    <w:rsid w:val="00772550"/>
    <w:rsid w:val="007728C4"/>
    <w:rsid w:val="00776359"/>
    <w:rsid w:val="0077798C"/>
    <w:rsid w:val="007849D7"/>
    <w:rsid w:val="007857E4"/>
    <w:rsid w:val="007A3531"/>
    <w:rsid w:val="007A3837"/>
    <w:rsid w:val="007B0747"/>
    <w:rsid w:val="007B1925"/>
    <w:rsid w:val="007B4637"/>
    <w:rsid w:val="007C5021"/>
    <w:rsid w:val="007D0D4F"/>
    <w:rsid w:val="007D69C0"/>
    <w:rsid w:val="007D786C"/>
    <w:rsid w:val="007F11B8"/>
    <w:rsid w:val="007F20AE"/>
    <w:rsid w:val="007F2695"/>
    <w:rsid w:val="00802B96"/>
    <w:rsid w:val="00802FDE"/>
    <w:rsid w:val="00803EE1"/>
    <w:rsid w:val="00805832"/>
    <w:rsid w:val="00813BEC"/>
    <w:rsid w:val="00820B5A"/>
    <w:rsid w:val="00822082"/>
    <w:rsid w:val="00823094"/>
    <w:rsid w:val="00824D65"/>
    <w:rsid w:val="00825475"/>
    <w:rsid w:val="008351C2"/>
    <w:rsid w:val="008361ED"/>
    <w:rsid w:val="00837958"/>
    <w:rsid w:val="00841867"/>
    <w:rsid w:val="00843CB6"/>
    <w:rsid w:val="00843F7D"/>
    <w:rsid w:val="00847907"/>
    <w:rsid w:val="008553D0"/>
    <w:rsid w:val="008568B2"/>
    <w:rsid w:val="0086426B"/>
    <w:rsid w:val="00871702"/>
    <w:rsid w:val="008728A6"/>
    <w:rsid w:val="00874A85"/>
    <w:rsid w:val="008770D5"/>
    <w:rsid w:val="008853E1"/>
    <w:rsid w:val="00885D9B"/>
    <w:rsid w:val="008903D2"/>
    <w:rsid w:val="0089292C"/>
    <w:rsid w:val="00892BC7"/>
    <w:rsid w:val="0089561D"/>
    <w:rsid w:val="0089571E"/>
    <w:rsid w:val="00897DED"/>
    <w:rsid w:val="008A0781"/>
    <w:rsid w:val="008A140E"/>
    <w:rsid w:val="008A3723"/>
    <w:rsid w:val="008A3DA7"/>
    <w:rsid w:val="008A588A"/>
    <w:rsid w:val="008B4FBE"/>
    <w:rsid w:val="008B5A74"/>
    <w:rsid w:val="008B6BD0"/>
    <w:rsid w:val="008B6F31"/>
    <w:rsid w:val="008C1DF4"/>
    <w:rsid w:val="008C29DE"/>
    <w:rsid w:val="008C79A3"/>
    <w:rsid w:val="008D2CC6"/>
    <w:rsid w:val="008E176B"/>
    <w:rsid w:val="008F0C82"/>
    <w:rsid w:val="008F3DB5"/>
    <w:rsid w:val="00910C8D"/>
    <w:rsid w:val="009122FA"/>
    <w:rsid w:val="009218BD"/>
    <w:rsid w:val="00935193"/>
    <w:rsid w:val="00936833"/>
    <w:rsid w:val="0094068A"/>
    <w:rsid w:val="00946C34"/>
    <w:rsid w:val="0095104E"/>
    <w:rsid w:val="00951247"/>
    <w:rsid w:val="00964D41"/>
    <w:rsid w:val="00965576"/>
    <w:rsid w:val="00967F74"/>
    <w:rsid w:val="009710BC"/>
    <w:rsid w:val="00974B4B"/>
    <w:rsid w:val="009754AF"/>
    <w:rsid w:val="009754FB"/>
    <w:rsid w:val="00975F6A"/>
    <w:rsid w:val="00977728"/>
    <w:rsid w:val="00980560"/>
    <w:rsid w:val="009819C4"/>
    <w:rsid w:val="00985C1B"/>
    <w:rsid w:val="0099797B"/>
    <w:rsid w:val="009A01B1"/>
    <w:rsid w:val="009A055E"/>
    <w:rsid w:val="009A567E"/>
    <w:rsid w:val="009A7EB5"/>
    <w:rsid w:val="009B2064"/>
    <w:rsid w:val="009C3722"/>
    <w:rsid w:val="009C7657"/>
    <w:rsid w:val="009D473B"/>
    <w:rsid w:val="009E047D"/>
    <w:rsid w:val="009E0503"/>
    <w:rsid w:val="009E3618"/>
    <w:rsid w:val="009E57C0"/>
    <w:rsid w:val="009E6294"/>
    <w:rsid w:val="009E6437"/>
    <w:rsid w:val="009F3237"/>
    <w:rsid w:val="009F3956"/>
    <w:rsid w:val="009F3B55"/>
    <w:rsid w:val="009F503D"/>
    <w:rsid w:val="009F7018"/>
    <w:rsid w:val="00A03BE6"/>
    <w:rsid w:val="00A04A46"/>
    <w:rsid w:val="00A061EF"/>
    <w:rsid w:val="00A10BE6"/>
    <w:rsid w:val="00A16D4A"/>
    <w:rsid w:val="00A20412"/>
    <w:rsid w:val="00A21563"/>
    <w:rsid w:val="00A21A90"/>
    <w:rsid w:val="00A25E17"/>
    <w:rsid w:val="00A3228E"/>
    <w:rsid w:val="00A3438B"/>
    <w:rsid w:val="00A451EF"/>
    <w:rsid w:val="00A4538B"/>
    <w:rsid w:val="00A45B4D"/>
    <w:rsid w:val="00A46C9B"/>
    <w:rsid w:val="00A475A8"/>
    <w:rsid w:val="00A47887"/>
    <w:rsid w:val="00A47A06"/>
    <w:rsid w:val="00A50406"/>
    <w:rsid w:val="00A509C2"/>
    <w:rsid w:val="00A55378"/>
    <w:rsid w:val="00A65067"/>
    <w:rsid w:val="00A70868"/>
    <w:rsid w:val="00A74F39"/>
    <w:rsid w:val="00A84A9B"/>
    <w:rsid w:val="00A96F08"/>
    <w:rsid w:val="00AA01CF"/>
    <w:rsid w:val="00AA08D0"/>
    <w:rsid w:val="00AA42A8"/>
    <w:rsid w:val="00AA6605"/>
    <w:rsid w:val="00AA67D5"/>
    <w:rsid w:val="00AB2D30"/>
    <w:rsid w:val="00AC38AC"/>
    <w:rsid w:val="00AC6C6B"/>
    <w:rsid w:val="00AD1E1F"/>
    <w:rsid w:val="00AD6775"/>
    <w:rsid w:val="00AE523B"/>
    <w:rsid w:val="00AF3AEB"/>
    <w:rsid w:val="00B0169B"/>
    <w:rsid w:val="00B13200"/>
    <w:rsid w:val="00B1384A"/>
    <w:rsid w:val="00B24771"/>
    <w:rsid w:val="00B26433"/>
    <w:rsid w:val="00B30630"/>
    <w:rsid w:val="00B32473"/>
    <w:rsid w:val="00B42BAC"/>
    <w:rsid w:val="00B4500A"/>
    <w:rsid w:val="00B55E7E"/>
    <w:rsid w:val="00B56124"/>
    <w:rsid w:val="00B57661"/>
    <w:rsid w:val="00B57D87"/>
    <w:rsid w:val="00B617FC"/>
    <w:rsid w:val="00B62CC7"/>
    <w:rsid w:val="00B658E7"/>
    <w:rsid w:val="00B66E1F"/>
    <w:rsid w:val="00B670E3"/>
    <w:rsid w:val="00B70B10"/>
    <w:rsid w:val="00B823C3"/>
    <w:rsid w:val="00B92541"/>
    <w:rsid w:val="00B930AF"/>
    <w:rsid w:val="00B94B8E"/>
    <w:rsid w:val="00BA0DB7"/>
    <w:rsid w:val="00BB4127"/>
    <w:rsid w:val="00BC2D0E"/>
    <w:rsid w:val="00BC7885"/>
    <w:rsid w:val="00BD1592"/>
    <w:rsid w:val="00BD3E38"/>
    <w:rsid w:val="00BE361C"/>
    <w:rsid w:val="00BE6E02"/>
    <w:rsid w:val="00BF0807"/>
    <w:rsid w:val="00BF44D3"/>
    <w:rsid w:val="00BF7A9E"/>
    <w:rsid w:val="00C003C6"/>
    <w:rsid w:val="00C01C49"/>
    <w:rsid w:val="00C0678F"/>
    <w:rsid w:val="00C06812"/>
    <w:rsid w:val="00C16125"/>
    <w:rsid w:val="00C17300"/>
    <w:rsid w:val="00C2224E"/>
    <w:rsid w:val="00C24B53"/>
    <w:rsid w:val="00C30020"/>
    <w:rsid w:val="00C302D1"/>
    <w:rsid w:val="00C30C9B"/>
    <w:rsid w:val="00C31F50"/>
    <w:rsid w:val="00C339C8"/>
    <w:rsid w:val="00C348D8"/>
    <w:rsid w:val="00C46FF4"/>
    <w:rsid w:val="00C50BA2"/>
    <w:rsid w:val="00C52374"/>
    <w:rsid w:val="00C54AB2"/>
    <w:rsid w:val="00C56941"/>
    <w:rsid w:val="00C6188F"/>
    <w:rsid w:val="00C63837"/>
    <w:rsid w:val="00C650F9"/>
    <w:rsid w:val="00C743C5"/>
    <w:rsid w:val="00C85A5B"/>
    <w:rsid w:val="00C878B8"/>
    <w:rsid w:val="00C95629"/>
    <w:rsid w:val="00CA0260"/>
    <w:rsid w:val="00CA21FA"/>
    <w:rsid w:val="00CA3BFA"/>
    <w:rsid w:val="00CA4A42"/>
    <w:rsid w:val="00CB20CA"/>
    <w:rsid w:val="00CB5388"/>
    <w:rsid w:val="00CB7BC3"/>
    <w:rsid w:val="00CC2CD9"/>
    <w:rsid w:val="00CD3C95"/>
    <w:rsid w:val="00CE2A61"/>
    <w:rsid w:val="00CF2991"/>
    <w:rsid w:val="00CF3746"/>
    <w:rsid w:val="00CF6E92"/>
    <w:rsid w:val="00D03591"/>
    <w:rsid w:val="00D12F1A"/>
    <w:rsid w:val="00D14EC2"/>
    <w:rsid w:val="00D17765"/>
    <w:rsid w:val="00D2166D"/>
    <w:rsid w:val="00D22FC9"/>
    <w:rsid w:val="00D343CD"/>
    <w:rsid w:val="00D432BE"/>
    <w:rsid w:val="00D52A6D"/>
    <w:rsid w:val="00D52C82"/>
    <w:rsid w:val="00D57C6B"/>
    <w:rsid w:val="00D67C47"/>
    <w:rsid w:val="00D73FCE"/>
    <w:rsid w:val="00D80AA5"/>
    <w:rsid w:val="00D83955"/>
    <w:rsid w:val="00D86583"/>
    <w:rsid w:val="00D86D69"/>
    <w:rsid w:val="00D91EC7"/>
    <w:rsid w:val="00D97B59"/>
    <w:rsid w:val="00DA45C5"/>
    <w:rsid w:val="00DA48B4"/>
    <w:rsid w:val="00DC2D1D"/>
    <w:rsid w:val="00DC426C"/>
    <w:rsid w:val="00DD78E5"/>
    <w:rsid w:val="00DE0D29"/>
    <w:rsid w:val="00DE4F57"/>
    <w:rsid w:val="00DF1483"/>
    <w:rsid w:val="00DF4B6A"/>
    <w:rsid w:val="00DF4D5E"/>
    <w:rsid w:val="00E00478"/>
    <w:rsid w:val="00E032D9"/>
    <w:rsid w:val="00E24A2E"/>
    <w:rsid w:val="00E27D42"/>
    <w:rsid w:val="00E30B10"/>
    <w:rsid w:val="00E313A9"/>
    <w:rsid w:val="00E34A20"/>
    <w:rsid w:val="00E351C1"/>
    <w:rsid w:val="00E40E05"/>
    <w:rsid w:val="00E5077E"/>
    <w:rsid w:val="00E542C8"/>
    <w:rsid w:val="00E604D2"/>
    <w:rsid w:val="00E63021"/>
    <w:rsid w:val="00E6589B"/>
    <w:rsid w:val="00E67BB4"/>
    <w:rsid w:val="00E70D2B"/>
    <w:rsid w:val="00E83359"/>
    <w:rsid w:val="00E86E0B"/>
    <w:rsid w:val="00E87E0A"/>
    <w:rsid w:val="00E9140F"/>
    <w:rsid w:val="00E925A2"/>
    <w:rsid w:val="00E97244"/>
    <w:rsid w:val="00EA0E88"/>
    <w:rsid w:val="00EA4661"/>
    <w:rsid w:val="00EA54FA"/>
    <w:rsid w:val="00EB3877"/>
    <w:rsid w:val="00EB4DE5"/>
    <w:rsid w:val="00EC1E47"/>
    <w:rsid w:val="00EC6B11"/>
    <w:rsid w:val="00ED0ACC"/>
    <w:rsid w:val="00ED742E"/>
    <w:rsid w:val="00ED7B23"/>
    <w:rsid w:val="00EE2C0B"/>
    <w:rsid w:val="00EF206D"/>
    <w:rsid w:val="00EF21CD"/>
    <w:rsid w:val="00F01919"/>
    <w:rsid w:val="00F01E19"/>
    <w:rsid w:val="00F02358"/>
    <w:rsid w:val="00F04A15"/>
    <w:rsid w:val="00F0769F"/>
    <w:rsid w:val="00F10226"/>
    <w:rsid w:val="00F1055F"/>
    <w:rsid w:val="00F10CF9"/>
    <w:rsid w:val="00F111E6"/>
    <w:rsid w:val="00F13C15"/>
    <w:rsid w:val="00F16387"/>
    <w:rsid w:val="00F275A0"/>
    <w:rsid w:val="00F3296B"/>
    <w:rsid w:val="00F525E8"/>
    <w:rsid w:val="00F56533"/>
    <w:rsid w:val="00F57670"/>
    <w:rsid w:val="00F577CF"/>
    <w:rsid w:val="00F63C06"/>
    <w:rsid w:val="00F723C6"/>
    <w:rsid w:val="00F72406"/>
    <w:rsid w:val="00F77B4A"/>
    <w:rsid w:val="00F804B7"/>
    <w:rsid w:val="00F903E7"/>
    <w:rsid w:val="00F93363"/>
    <w:rsid w:val="00F94AD5"/>
    <w:rsid w:val="00F95263"/>
    <w:rsid w:val="00FA0D67"/>
    <w:rsid w:val="00FA492A"/>
    <w:rsid w:val="00FA7E60"/>
    <w:rsid w:val="00FC0871"/>
    <w:rsid w:val="00FC1E79"/>
    <w:rsid w:val="00FC33A0"/>
    <w:rsid w:val="00FC450B"/>
    <w:rsid w:val="00FC57B3"/>
    <w:rsid w:val="00FD5C4E"/>
    <w:rsid w:val="00FE5824"/>
    <w:rsid w:val="00FE67AC"/>
    <w:rsid w:val="00FF2123"/>
    <w:rsid w:val="00FF2311"/>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EFFB1A2"/>
  <w15:docId w15:val="{C1281A66-BDB2-4C15-9B1D-7F12B0AD80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w:eastAsia="Times" w:hAnsi="Times" w:cs="Times New Roman"/>
        <w:lang w:val="en-GB"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C79A3"/>
    <w:rPr>
      <w:sz w:val="24"/>
      <w:lang w:eastAsia="de-DE"/>
    </w:rPr>
  </w:style>
  <w:style w:type="paragraph" w:styleId="berschrift1">
    <w:name w:val="heading 1"/>
    <w:basedOn w:val="Standard"/>
    <w:next w:val="Standard"/>
    <w:qFormat/>
    <w:rsid w:val="008E176B"/>
    <w:pPr>
      <w:keepNext/>
      <w:outlineLvl w:val="0"/>
    </w:pPr>
    <w:rPr>
      <w:rFonts w:ascii="Arial" w:hAnsi="Arial"/>
      <w:b/>
      <w:w w:val="106"/>
      <w:sz w:val="22"/>
    </w:rPr>
  </w:style>
  <w:style w:type="paragraph" w:styleId="berschrift2">
    <w:name w:val="heading 2"/>
    <w:basedOn w:val="Standard"/>
    <w:next w:val="Standard"/>
    <w:qFormat/>
    <w:rsid w:val="004D3F22"/>
    <w:pPr>
      <w:keepNext/>
      <w:outlineLvl w:val="1"/>
    </w:pPr>
    <w:rPr>
      <w:rFonts w:ascii="Arial" w:hAnsi="Arial"/>
      <w:i/>
      <w:w w:val="85"/>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E63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rsid w:val="00403329"/>
    <w:pPr>
      <w:tabs>
        <w:tab w:val="center" w:pos="4536"/>
        <w:tab w:val="right" w:pos="9072"/>
      </w:tabs>
    </w:pPr>
  </w:style>
  <w:style w:type="paragraph" w:styleId="Fuzeile">
    <w:name w:val="footer"/>
    <w:basedOn w:val="Standard"/>
    <w:link w:val="FuzeileZchn"/>
    <w:uiPriority w:val="99"/>
    <w:rsid w:val="00403329"/>
    <w:pPr>
      <w:tabs>
        <w:tab w:val="center" w:pos="4536"/>
        <w:tab w:val="right" w:pos="9072"/>
      </w:tabs>
    </w:pPr>
  </w:style>
  <w:style w:type="character" w:styleId="Seitenzahl">
    <w:name w:val="page number"/>
    <w:basedOn w:val="Absatz-Standardschriftart"/>
    <w:rsid w:val="00403329"/>
  </w:style>
  <w:style w:type="paragraph" w:styleId="Sprechblasentext">
    <w:name w:val="Balloon Text"/>
    <w:basedOn w:val="Standard"/>
    <w:semiHidden/>
    <w:rsid w:val="00A50406"/>
    <w:rPr>
      <w:rFonts w:ascii="Tahoma" w:hAnsi="Tahoma" w:cs="Tahoma"/>
      <w:sz w:val="16"/>
      <w:szCs w:val="16"/>
    </w:rPr>
  </w:style>
  <w:style w:type="character" w:styleId="Hyperlink">
    <w:name w:val="Hyperlink"/>
    <w:basedOn w:val="Absatz-Standardschriftart"/>
    <w:uiPriority w:val="99"/>
    <w:rsid w:val="00270CB7"/>
    <w:rPr>
      <w:color w:val="0000FF"/>
      <w:u w:val="single"/>
    </w:rPr>
  </w:style>
  <w:style w:type="character" w:customStyle="1" w:styleId="KopfzeileZchn">
    <w:name w:val="Kopfzeile Zchn"/>
    <w:basedOn w:val="Absatz-Standardschriftart"/>
    <w:link w:val="Kopfzeile"/>
    <w:uiPriority w:val="99"/>
    <w:rsid w:val="00885D9B"/>
    <w:rPr>
      <w:sz w:val="24"/>
      <w:lang w:eastAsia="de-DE"/>
    </w:rPr>
  </w:style>
  <w:style w:type="character" w:styleId="Platzhaltertext">
    <w:name w:val="Placeholder Text"/>
    <w:basedOn w:val="Absatz-Standardschriftart"/>
    <w:uiPriority w:val="99"/>
    <w:semiHidden/>
    <w:rsid w:val="00E97244"/>
    <w:rPr>
      <w:color w:val="808080"/>
    </w:rPr>
  </w:style>
  <w:style w:type="paragraph" w:styleId="berarbeitung">
    <w:name w:val="Revision"/>
    <w:hidden/>
    <w:uiPriority w:val="99"/>
    <w:semiHidden/>
    <w:rsid w:val="005B6530"/>
    <w:rPr>
      <w:sz w:val="24"/>
      <w:lang w:eastAsia="de-DE"/>
    </w:rPr>
  </w:style>
  <w:style w:type="character" w:styleId="Kommentarzeichen">
    <w:name w:val="annotation reference"/>
    <w:basedOn w:val="Absatz-Standardschriftart"/>
    <w:uiPriority w:val="99"/>
    <w:semiHidden/>
    <w:unhideWhenUsed/>
    <w:rsid w:val="001E6790"/>
    <w:rPr>
      <w:sz w:val="16"/>
      <w:szCs w:val="16"/>
    </w:rPr>
  </w:style>
  <w:style w:type="paragraph" w:styleId="Kommentartext">
    <w:name w:val="annotation text"/>
    <w:basedOn w:val="Standard"/>
    <w:link w:val="KommentartextZchn"/>
    <w:uiPriority w:val="99"/>
    <w:unhideWhenUsed/>
    <w:rsid w:val="001E6790"/>
    <w:rPr>
      <w:sz w:val="20"/>
    </w:rPr>
  </w:style>
  <w:style w:type="character" w:customStyle="1" w:styleId="KommentartextZchn">
    <w:name w:val="Kommentartext Zchn"/>
    <w:basedOn w:val="Absatz-Standardschriftart"/>
    <w:link w:val="Kommentartext"/>
    <w:uiPriority w:val="99"/>
    <w:rsid w:val="001E6790"/>
    <w:rPr>
      <w:lang w:eastAsia="de-DE"/>
    </w:rPr>
  </w:style>
  <w:style w:type="paragraph" w:styleId="Kommentarthema">
    <w:name w:val="annotation subject"/>
    <w:basedOn w:val="Kommentartext"/>
    <w:next w:val="Kommentartext"/>
    <w:link w:val="KommentarthemaZchn"/>
    <w:uiPriority w:val="99"/>
    <w:semiHidden/>
    <w:unhideWhenUsed/>
    <w:rsid w:val="001E6790"/>
    <w:rPr>
      <w:b/>
      <w:bCs/>
    </w:rPr>
  </w:style>
  <w:style w:type="character" w:customStyle="1" w:styleId="KommentarthemaZchn">
    <w:name w:val="Kommentarthema Zchn"/>
    <w:basedOn w:val="KommentartextZchn"/>
    <w:link w:val="Kommentarthema"/>
    <w:uiPriority w:val="99"/>
    <w:semiHidden/>
    <w:rsid w:val="001E6790"/>
    <w:rPr>
      <w:b/>
      <w:bCs/>
      <w:lang w:eastAsia="de-DE"/>
    </w:rPr>
  </w:style>
  <w:style w:type="character" w:customStyle="1" w:styleId="FuzeileZchn">
    <w:name w:val="Fußzeile Zchn"/>
    <w:basedOn w:val="Absatz-Standardschriftart"/>
    <w:link w:val="Fuzeile"/>
    <w:uiPriority w:val="99"/>
    <w:rsid w:val="006E433E"/>
    <w:rPr>
      <w:sz w:val="24"/>
      <w:lang w:eastAsia="de-DE"/>
    </w:rPr>
  </w:style>
  <w:style w:type="paragraph" w:customStyle="1" w:styleId="symFlietext">
    <w:name w:val="sym_Fließtext"/>
    <w:rsid w:val="00B32473"/>
    <w:pPr>
      <w:spacing w:line="260" w:lineRule="exact"/>
    </w:pPr>
    <w:rPr>
      <w:rFonts w:ascii="Arial" w:eastAsia="Arial Unicode MS" w:hAnsi="Arial" w:cs="Arial"/>
      <w:noProof/>
      <w:sz w:val="19"/>
      <w:szCs w:val="19"/>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38967273">
      <w:bodyDiv w:val="1"/>
      <w:marLeft w:val="0"/>
      <w:marRight w:val="0"/>
      <w:marTop w:val="0"/>
      <w:marBottom w:val="0"/>
      <w:divBdr>
        <w:top w:val="none" w:sz="0" w:space="0" w:color="auto"/>
        <w:left w:val="none" w:sz="0" w:space="0" w:color="auto"/>
        <w:bottom w:val="none" w:sz="0" w:space="0" w:color="auto"/>
        <w:right w:val="none" w:sz="0" w:space="0" w:color="auto"/>
      </w:divBdr>
    </w:div>
    <w:div w:id="438915389">
      <w:bodyDiv w:val="1"/>
      <w:marLeft w:val="0"/>
      <w:marRight w:val="0"/>
      <w:marTop w:val="0"/>
      <w:marBottom w:val="0"/>
      <w:divBdr>
        <w:top w:val="none" w:sz="0" w:space="0" w:color="auto"/>
        <w:left w:val="none" w:sz="0" w:space="0" w:color="auto"/>
        <w:bottom w:val="none" w:sz="0" w:space="0" w:color="auto"/>
        <w:right w:val="none" w:sz="0" w:space="0" w:color="auto"/>
      </w:divBdr>
    </w:div>
    <w:div w:id="19162853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2" Type="http://schemas.openxmlformats.org/officeDocument/2006/relationships/customXml" Target="../customXml/item1.xml"/><Relationship Id="rId16"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DefaultPlaceholder_-1854013440"/>
        <w:category>
          <w:name w:val="Allgemein"/>
          <w:gallery w:val="placeholder"/>
        </w:category>
        <w:types>
          <w:type w:val="bbPlcHdr"/>
        </w:types>
        <w:behaviors>
          <w:behavior w:val="content"/>
        </w:behaviors>
        <w:guid w:val="{191DEC7E-918A-4099-9F2E-6277C19B20EC}"/>
      </w:docPartPr>
      <w:docPartBody>
        <w:p w:rsidR="00706452" w:rsidRDefault="00D77FAF">
          <w:r w:rsidRPr="006654DF">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w:panose1 w:val="02020603050405020304"/>
    <w:charset w:val="00"/>
    <w:family w:val="roman"/>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704020202020204"/>
    <w:charset w:val="00"/>
    <w:family w:val="roman"/>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7FAF"/>
    <w:rsid w:val="00706452"/>
    <w:rsid w:val="00776ADA"/>
    <w:rsid w:val="008E0781"/>
    <w:rsid w:val="00A72A3A"/>
    <w:rsid w:val="00CF4DAD"/>
    <w:rsid w:val="00D77FA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de-DE"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D77FAF"/>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FF2B7E-1226-4FA3-A068-B564A9C1CB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862</Words>
  <Characters>5142</Characters>
  <Application>Microsoft Office Word</Application>
  <DocSecurity>0</DocSecurity>
  <Lines>42</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Ihr Zeichen</vt:lpstr>
      <vt:lpstr>Ihr Zeichen</vt:lpstr>
    </vt:vector>
  </TitlesOfParts>
  <Company>Ritter</Company>
  <LinksUpToDate>false</LinksUpToDate>
  <CharactersWithSpaces>5993</CharactersWithSpaces>
  <SharedDoc>false</SharedDoc>
  <HLinks>
    <vt:vector size="6" baseType="variant">
      <vt:variant>
        <vt:i4>2556010</vt:i4>
      </vt:variant>
      <vt:variant>
        <vt:i4>0</vt:i4>
      </vt:variant>
      <vt:variant>
        <vt:i4>0</vt:i4>
      </vt:variant>
      <vt:variant>
        <vt:i4>5</vt:i4>
      </vt:variant>
      <vt:variant>
        <vt:lpwstr>https://www.bitzer.de/de/de/presse/rechenzentrum-von-bitzer-jetzt-mit-t%C3%BCv-qualitaetssiegel.jsp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Ihr Zeichen</dc:title>
  <dc:subject/>
  <dc:creator>OI - RS</dc:creator>
  <cp:keywords/>
  <cp:lastModifiedBy>Koch, Janina</cp:lastModifiedBy>
  <cp:revision>15</cp:revision>
  <cp:lastPrinted>2022-09-07T09:29:00Z</cp:lastPrinted>
  <dcterms:created xsi:type="dcterms:W3CDTF">2022-08-30T11:15:00Z</dcterms:created>
  <dcterms:modified xsi:type="dcterms:W3CDTF">2022-09-12T16:05:00Z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eitenzahl">
    <vt:lpwstr>2</vt:lpwstr>
  </property>
</Properties>
</file>